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E6247" w14:textId="77B3B475" w:rsidR="0029063E" w:rsidRDefault="0029063E" w:rsidP="0029063E">
      <w:pPr>
        <w:tabs>
          <w:tab w:val="left" w:pos="5170"/>
        </w:tabs>
      </w:pPr>
    </w:p>
    <w:tbl>
      <w:tblPr>
        <w:tblpPr w:leftFromText="180" w:rightFromText="180" w:vertAnchor="text" w:horzAnchor="margin" w:tblpXSpec="center" w:tblpY="-470"/>
        <w:tblW w:w="5062" w:type="pct"/>
        <w:tblCellMar>
          <w:left w:w="0" w:type="dxa"/>
          <w:right w:w="0" w:type="dxa"/>
        </w:tblCellMar>
        <w:tblLook w:val="04A0" w:firstRow="1" w:lastRow="0" w:firstColumn="1" w:lastColumn="0" w:noHBand="0" w:noVBand="1"/>
      </w:tblPr>
      <w:tblGrid>
        <w:gridCol w:w="6034"/>
        <w:gridCol w:w="8145"/>
      </w:tblGrid>
      <w:tr w:rsidR="00716BF1" w:rsidRPr="00A730D8" w14:paraId="7723CDF7" w14:textId="77777777" w:rsidTr="00C0285B">
        <w:trPr>
          <w:trHeight w:val="1265"/>
        </w:trPr>
        <w:tc>
          <w:tcPr>
            <w:tcW w:w="6030" w:type="dxa"/>
            <w:tcMar>
              <w:top w:w="0" w:type="dxa"/>
              <w:left w:w="108" w:type="dxa"/>
              <w:bottom w:w="0" w:type="dxa"/>
              <w:right w:w="108" w:type="dxa"/>
            </w:tcMar>
            <w:hideMark/>
          </w:tcPr>
          <w:p w14:paraId="7A290F73" w14:textId="7E8BDCA3" w:rsidR="0029063E" w:rsidRPr="004B08C2" w:rsidRDefault="0029063E" w:rsidP="00C0285B">
            <w:pPr>
              <w:tabs>
                <w:tab w:val="left" w:pos="4230"/>
              </w:tabs>
              <w:spacing w:after="0" w:line="240" w:lineRule="auto"/>
              <w:jc w:val="center"/>
              <w:rPr>
                <w:rFonts w:ascii="Times New Roman" w:eastAsia="Times New Roman" w:hAnsi="Times New Roman" w:cs="Times New Roman"/>
                <w:bCs/>
                <w:color w:val="000000"/>
                <w:sz w:val="26"/>
                <w:szCs w:val="26"/>
              </w:rPr>
            </w:pPr>
            <w:r w:rsidRPr="004B08C2">
              <w:rPr>
                <w:rFonts w:ascii="Times New Roman" w:eastAsia="Times New Roman" w:hAnsi="Times New Roman" w:cs="Times New Roman"/>
                <w:bCs/>
                <w:color w:val="000000"/>
                <w:sz w:val="26"/>
                <w:szCs w:val="26"/>
              </w:rPr>
              <w:t>ỦY BAN NHÂN DÂN TỈNH AN GIANG</w:t>
            </w:r>
          </w:p>
          <w:p w14:paraId="0478D8C6" w14:textId="384D2982" w:rsidR="00716BF1" w:rsidRPr="00CD79C3" w:rsidRDefault="00716BF1" w:rsidP="00C0285B">
            <w:pPr>
              <w:tabs>
                <w:tab w:val="left" w:pos="4230"/>
              </w:tabs>
              <w:spacing w:after="0" w:line="240" w:lineRule="auto"/>
              <w:jc w:val="center"/>
              <w:rPr>
                <w:rFonts w:ascii="Times New Roman" w:eastAsia="Times New Roman" w:hAnsi="Times New Roman" w:cs="Times New Roman"/>
                <w:b/>
                <w:bCs/>
                <w:color w:val="000000"/>
                <w:sz w:val="26"/>
                <w:szCs w:val="26"/>
              </w:rPr>
            </w:pPr>
            <w:r w:rsidRPr="004B08C2">
              <w:rPr>
                <w:rFonts w:ascii="Times New Roman" w:eastAsia="Times New Roman" w:hAnsi="Times New Roman" w:cs="Times New Roman"/>
                <w:b/>
                <w:bCs/>
                <w:noProof/>
                <w:color w:val="000000"/>
                <w:sz w:val="26"/>
                <w:szCs w:val="26"/>
                <w:lang w:val="en-AU" w:eastAsia="en-AU"/>
              </w:rPr>
              <mc:AlternateContent>
                <mc:Choice Requires="wps">
                  <w:drawing>
                    <wp:anchor distT="0" distB="0" distL="114300" distR="114300" simplePos="0" relativeHeight="251664384" behindDoc="0" locked="0" layoutInCell="1" allowOverlap="1" wp14:anchorId="33A16FD2" wp14:editId="676E5DE2">
                      <wp:simplePos x="0" y="0"/>
                      <wp:positionH relativeFrom="column">
                        <wp:posOffset>1145540</wp:posOffset>
                      </wp:positionH>
                      <wp:positionV relativeFrom="paragraph">
                        <wp:posOffset>226901</wp:posOffset>
                      </wp:positionV>
                      <wp:extent cx="120184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0184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0CDAE2"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2pt,17.85pt" to="184.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" strokecolor="black [3200]">
                      <v:stroke joinstyle="miter"/>
                    </v:line>
                  </w:pict>
                </mc:Fallback>
              </mc:AlternateContent>
            </w:r>
            <w:r w:rsidRPr="004B08C2">
              <w:rPr>
                <w:rFonts w:ascii="Times New Roman" w:eastAsia="Times New Roman" w:hAnsi="Times New Roman" w:cs="Times New Roman"/>
                <w:b/>
                <w:bCs/>
                <w:color w:val="000000"/>
                <w:sz w:val="26"/>
                <w:szCs w:val="26"/>
              </w:rPr>
              <w:t xml:space="preserve">SỞ </w:t>
            </w:r>
            <w:r w:rsidR="0029718D" w:rsidRPr="004B08C2">
              <w:rPr>
                <w:rFonts w:ascii="Times New Roman" w:eastAsia="Times New Roman" w:hAnsi="Times New Roman" w:cs="Times New Roman"/>
                <w:b/>
                <w:bCs/>
                <w:color w:val="000000"/>
                <w:sz w:val="26"/>
                <w:szCs w:val="26"/>
              </w:rPr>
              <w:t>KHOA HỌC VÀ CÔNG NGHỆ</w:t>
            </w:r>
          </w:p>
        </w:tc>
        <w:tc>
          <w:tcPr>
            <w:tcW w:w="8139" w:type="dxa"/>
            <w:tcMar>
              <w:top w:w="0" w:type="dxa"/>
              <w:left w:w="108" w:type="dxa"/>
              <w:bottom w:w="0" w:type="dxa"/>
              <w:right w:w="108" w:type="dxa"/>
            </w:tcMar>
            <w:hideMark/>
          </w:tcPr>
          <w:p w14:paraId="2B20D71B" w14:textId="1071247C" w:rsidR="00716BF1" w:rsidRDefault="00716BF1" w:rsidP="00C0285B">
            <w:pPr>
              <w:spacing w:before="100" w:beforeAutospacing="1" w:after="100" w:afterAutospacing="1" w:line="240" w:lineRule="auto"/>
              <w:jc w:val="center"/>
              <w:rPr>
                <w:rFonts w:ascii="Times New Roman" w:eastAsia="Times New Roman" w:hAnsi="Times New Roman" w:cs="Times New Roman"/>
                <w:b/>
                <w:bCs/>
                <w:color w:val="000000"/>
                <w:sz w:val="26"/>
                <w:szCs w:val="26"/>
              </w:rPr>
            </w:pPr>
            <w:r w:rsidRPr="004B08C2">
              <w:rPr>
                <w:rFonts w:ascii="Times New Roman" w:eastAsia="Times New Roman" w:hAnsi="Times New Roman" w:cs="Times New Roman"/>
                <w:b/>
                <w:bCs/>
                <w:noProof/>
                <w:color w:val="000000"/>
                <w:sz w:val="26"/>
                <w:szCs w:val="26"/>
                <w:lang w:val="en-AU" w:eastAsia="en-AU"/>
              </w:rPr>
              <mc:AlternateContent>
                <mc:Choice Requires="wps">
                  <w:drawing>
                    <wp:anchor distT="0" distB="0" distL="114300" distR="114300" simplePos="0" relativeHeight="251663360" behindDoc="0" locked="0" layoutInCell="1" allowOverlap="1" wp14:anchorId="180AB4AA" wp14:editId="28ADACA7">
                      <wp:simplePos x="0" y="0"/>
                      <wp:positionH relativeFrom="column">
                        <wp:posOffset>1471724</wp:posOffset>
                      </wp:positionH>
                      <wp:positionV relativeFrom="paragraph">
                        <wp:posOffset>423545</wp:posOffset>
                      </wp:positionV>
                      <wp:extent cx="209961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99611"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73FEC1"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9pt,33.35pt" to="281.2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" strokecolor="black [3213]">
                      <v:stroke joinstyle="miter"/>
                    </v:line>
                  </w:pict>
                </mc:Fallback>
              </mc:AlternateContent>
            </w:r>
            <w:r w:rsidRPr="004B08C2">
              <w:rPr>
                <w:rFonts w:ascii="Times New Roman" w:eastAsia="Times New Roman" w:hAnsi="Times New Roman" w:cs="Times New Roman"/>
                <w:b/>
                <w:bCs/>
                <w:color w:val="000000"/>
                <w:sz w:val="26"/>
                <w:szCs w:val="26"/>
              </w:rPr>
              <w:t>CỘNG HÒA XÃ HỘI CHỦ NGHĨA VIỆT NAM</w:t>
            </w:r>
            <w:r w:rsidRPr="00165A3B">
              <w:rPr>
                <w:rFonts w:ascii="Times New Roman" w:eastAsia="Times New Roman" w:hAnsi="Times New Roman" w:cs="Times New Roman"/>
                <w:b/>
                <w:bCs/>
                <w:color w:val="000000"/>
                <w:sz w:val="26"/>
                <w:szCs w:val="26"/>
              </w:rPr>
              <w:br/>
            </w:r>
            <w:r w:rsidRPr="004B08C2">
              <w:rPr>
                <w:rFonts w:ascii="Times New Roman" w:eastAsia="Times New Roman" w:hAnsi="Times New Roman" w:cs="Times New Roman"/>
                <w:b/>
                <w:bCs/>
                <w:color w:val="000000"/>
                <w:sz w:val="28"/>
                <w:szCs w:val="28"/>
              </w:rPr>
              <w:t>Độc lập - Tự do - Hạnh phúc</w:t>
            </w:r>
          </w:p>
          <w:p w14:paraId="25E902F9" w14:textId="3ED337A2" w:rsidR="00716BF1" w:rsidRPr="004B08C2" w:rsidRDefault="00F64FC7" w:rsidP="005305A3">
            <w:pPr>
              <w:spacing w:before="100" w:beforeAutospacing="1" w:after="100" w:afterAutospacing="1" w:line="240" w:lineRule="auto"/>
              <w:jc w:val="center"/>
              <w:rPr>
                <w:rFonts w:ascii="Times New Roman" w:eastAsia="Times New Roman" w:hAnsi="Times New Roman" w:cs="Times New Roman"/>
                <w:i/>
                <w:iCs/>
                <w:color w:val="000000"/>
                <w:sz w:val="28"/>
                <w:szCs w:val="28"/>
              </w:rPr>
            </w:pPr>
            <w:r w:rsidRPr="004B08C2">
              <w:rPr>
                <w:rFonts w:ascii="Times New Roman" w:eastAsia="Times New Roman" w:hAnsi="Times New Roman" w:cs="Times New Roman"/>
                <w:i/>
                <w:iCs/>
                <w:color w:val="000000"/>
                <w:sz w:val="28"/>
                <w:szCs w:val="28"/>
              </w:rPr>
              <w:t xml:space="preserve">An Giang, ngày </w:t>
            </w:r>
            <w:r w:rsidR="00322DA4" w:rsidRPr="004B08C2">
              <w:rPr>
                <w:rFonts w:ascii="Times New Roman" w:eastAsia="Times New Roman" w:hAnsi="Times New Roman" w:cs="Times New Roman"/>
                <w:i/>
                <w:iCs/>
                <w:color w:val="000000"/>
                <w:sz w:val="28"/>
                <w:szCs w:val="28"/>
              </w:rPr>
              <w:t xml:space="preserve"> </w:t>
            </w:r>
            <w:r w:rsidR="00912E2A">
              <w:rPr>
                <w:rFonts w:ascii="Times New Roman" w:eastAsia="Times New Roman" w:hAnsi="Times New Roman" w:cs="Times New Roman"/>
                <w:i/>
                <w:iCs/>
                <w:color w:val="000000"/>
                <w:sz w:val="28"/>
                <w:szCs w:val="28"/>
              </w:rPr>
              <w:t xml:space="preserve"> </w:t>
            </w:r>
            <w:r w:rsidR="00322DA4" w:rsidRPr="004B08C2">
              <w:rPr>
                <w:rFonts w:ascii="Times New Roman" w:eastAsia="Times New Roman" w:hAnsi="Times New Roman" w:cs="Times New Roman"/>
                <w:i/>
                <w:iCs/>
                <w:color w:val="000000"/>
                <w:sz w:val="28"/>
                <w:szCs w:val="28"/>
              </w:rPr>
              <w:t xml:space="preserve"> </w:t>
            </w:r>
            <w:r w:rsidRPr="004B08C2">
              <w:rPr>
                <w:rFonts w:ascii="Times New Roman" w:eastAsia="Times New Roman" w:hAnsi="Times New Roman" w:cs="Times New Roman"/>
                <w:i/>
                <w:iCs/>
                <w:color w:val="000000"/>
                <w:sz w:val="28"/>
                <w:szCs w:val="28"/>
              </w:rPr>
              <w:t xml:space="preserve"> </w:t>
            </w:r>
            <w:r w:rsidR="0029718D" w:rsidRPr="004B08C2">
              <w:rPr>
                <w:rFonts w:ascii="Times New Roman" w:eastAsia="Times New Roman" w:hAnsi="Times New Roman" w:cs="Times New Roman"/>
                <w:i/>
                <w:iCs/>
                <w:color w:val="000000"/>
                <w:sz w:val="28"/>
                <w:szCs w:val="28"/>
              </w:rPr>
              <w:t xml:space="preserve">tháng </w:t>
            </w:r>
            <w:r w:rsidR="006B7828">
              <w:rPr>
                <w:rFonts w:ascii="Times New Roman" w:eastAsia="Times New Roman" w:hAnsi="Times New Roman" w:cs="Times New Roman"/>
                <w:i/>
                <w:iCs/>
                <w:color w:val="000000"/>
                <w:sz w:val="28"/>
                <w:szCs w:val="28"/>
              </w:rPr>
              <w:t>8</w:t>
            </w:r>
            <w:r w:rsidR="0029718D" w:rsidRPr="004B08C2">
              <w:rPr>
                <w:rFonts w:ascii="Times New Roman" w:eastAsia="Times New Roman" w:hAnsi="Times New Roman" w:cs="Times New Roman"/>
                <w:i/>
                <w:iCs/>
                <w:color w:val="000000"/>
                <w:sz w:val="28"/>
                <w:szCs w:val="28"/>
              </w:rPr>
              <w:t xml:space="preserve"> </w:t>
            </w:r>
            <w:r w:rsidR="00716BF1" w:rsidRPr="004B08C2">
              <w:rPr>
                <w:rFonts w:ascii="Times New Roman" w:eastAsia="Times New Roman" w:hAnsi="Times New Roman" w:cs="Times New Roman"/>
                <w:i/>
                <w:iCs/>
                <w:color w:val="000000"/>
                <w:sz w:val="28"/>
                <w:szCs w:val="28"/>
              </w:rPr>
              <w:t>năm 202</w:t>
            </w:r>
            <w:r w:rsidR="00322DA4" w:rsidRPr="004B08C2">
              <w:rPr>
                <w:rFonts w:ascii="Times New Roman" w:eastAsia="Times New Roman" w:hAnsi="Times New Roman" w:cs="Times New Roman"/>
                <w:i/>
                <w:iCs/>
                <w:color w:val="000000"/>
                <w:sz w:val="28"/>
                <w:szCs w:val="28"/>
              </w:rPr>
              <w:t>6</w:t>
            </w:r>
          </w:p>
        </w:tc>
      </w:tr>
    </w:tbl>
    <w:p w14:paraId="7A472172" w14:textId="5C7E7059" w:rsidR="00A63E68" w:rsidRPr="00700CA8" w:rsidRDefault="00A63E68" w:rsidP="0029063E">
      <w:pPr>
        <w:spacing w:after="0" w:line="240" w:lineRule="auto"/>
        <w:jc w:val="center"/>
        <w:rPr>
          <w:rFonts w:ascii="Times New Roman" w:hAnsi="Times New Roman" w:cs="Times New Roman"/>
          <w:b/>
          <w:bCs/>
          <w:sz w:val="28"/>
          <w:szCs w:val="28"/>
        </w:rPr>
      </w:pPr>
      <w:r w:rsidRPr="00700CA8">
        <w:rPr>
          <w:rFonts w:ascii="Times New Roman" w:hAnsi="Times New Roman" w:cs="Times New Roman"/>
          <w:b/>
          <w:bCs/>
          <w:sz w:val="28"/>
          <w:szCs w:val="28"/>
        </w:rPr>
        <w:t xml:space="preserve">BẢN </w:t>
      </w:r>
      <w:r w:rsidR="004B08C2" w:rsidRPr="00700CA8">
        <w:rPr>
          <w:rFonts w:ascii="Times New Roman" w:hAnsi="Times New Roman" w:cs="Times New Roman"/>
          <w:b/>
          <w:bCs/>
          <w:sz w:val="28"/>
          <w:szCs w:val="28"/>
        </w:rPr>
        <w:t xml:space="preserve">SO SÁNH, </w:t>
      </w:r>
      <w:r w:rsidRPr="00700CA8">
        <w:rPr>
          <w:rFonts w:ascii="Times New Roman" w:hAnsi="Times New Roman" w:cs="Times New Roman"/>
          <w:b/>
          <w:bCs/>
          <w:sz w:val="28"/>
          <w:szCs w:val="28"/>
        </w:rPr>
        <w:t xml:space="preserve">THUYẾT MINH NỘI DUNG </w:t>
      </w:r>
      <w:r w:rsidRPr="00700CA8">
        <w:rPr>
          <w:rFonts w:ascii="Times New Roman" w:eastAsia="Times New Roman" w:hAnsi="Times New Roman" w:cs="Times New Roman"/>
          <w:b/>
          <w:bCs/>
          <w:color w:val="000000"/>
          <w:sz w:val="28"/>
          <w:szCs w:val="28"/>
        </w:rPr>
        <w:t xml:space="preserve">DỰ THẢO </w:t>
      </w:r>
      <w:r w:rsidR="00D32587" w:rsidRPr="00700CA8">
        <w:rPr>
          <w:rFonts w:ascii="Times New Roman" w:hAnsi="Times New Roman" w:cs="Times New Roman"/>
          <w:b/>
          <w:color w:val="000000"/>
          <w:sz w:val="28"/>
          <w:szCs w:val="28"/>
        </w:rPr>
        <w:t>QUYẾT ĐỊNH BAN HÀNH TIÊU CHÍ VỀ HẠ TẦNG KỸ THUẬT CỦA TRUNG TÂM ĐỔI MỚI SÁNG TẠO CẤP TỈNH TRÊN ĐỊA BÀN TỈNH AN GIANG</w:t>
      </w:r>
      <w:r w:rsidR="00670B16" w:rsidRPr="00700CA8">
        <w:rPr>
          <w:rFonts w:ascii="Times New Roman" w:hAnsi="Times New Roman"/>
          <w:b/>
          <w:sz w:val="28"/>
          <w:szCs w:val="28"/>
        </w:rPr>
        <w:t xml:space="preserve"> </w:t>
      </w:r>
    </w:p>
    <w:p w14:paraId="5247F777" w14:textId="0EB54EE2" w:rsidR="00274A68" w:rsidRPr="00700CA8" w:rsidRDefault="003B51F7" w:rsidP="0029063E">
      <w:pPr>
        <w:spacing w:after="0" w:line="240" w:lineRule="auto"/>
        <w:jc w:val="center"/>
        <w:rPr>
          <w:rFonts w:ascii="Times New Roman" w:hAnsi="Times New Roman" w:cs="Times New Roman"/>
          <w:b/>
          <w:bCs/>
          <w:sz w:val="28"/>
          <w:szCs w:val="28"/>
        </w:rPr>
      </w:pPr>
      <w:r w:rsidRPr="00700CA8">
        <w:rPr>
          <w:rFonts w:ascii="Times New Roman" w:hAnsi="Times New Roman" w:cs="Times New Roman"/>
          <w:b/>
          <w:bCs/>
          <w:sz w:val="28"/>
          <w:szCs w:val="28"/>
        </w:rPr>
        <w:t>(ĐỐI VỚI VĂN BẢN BAN HÀNH MỚI)</w:t>
      </w:r>
    </w:p>
    <w:p w14:paraId="4605AE5A" w14:textId="5CBEAF45" w:rsidR="004B08C2" w:rsidRPr="004B08C2" w:rsidRDefault="004B08C2" w:rsidP="004B08C2">
      <w:pPr>
        <w:widowControl w:val="0"/>
        <w:tabs>
          <w:tab w:val="left" w:pos="8875"/>
        </w:tabs>
        <w:ind w:right="2" w:firstLine="709"/>
        <w:jc w:val="center"/>
        <w:rPr>
          <w:rFonts w:ascii="Times New Roman" w:hAnsi="Times New Roman" w:cs="Times New Roman"/>
          <w:i/>
          <w:spacing w:val="-6"/>
          <w:sz w:val="28"/>
          <w:szCs w:val="28"/>
        </w:rPr>
      </w:pPr>
      <w:r w:rsidRPr="004C739F">
        <w:rPr>
          <w:rFonts w:ascii="Times New Roman" w:hAnsi="Times New Roman" w:cs="Times New Roman"/>
          <w:i/>
          <w:spacing w:val="-6"/>
          <w:sz w:val="28"/>
          <w:szCs w:val="28"/>
        </w:rPr>
        <w:t>(Kèm theo Công văn số</w:t>
      </w:r>
      <w:r w:rsidR="00250970">
        <w:rPr>
          <w:rFonts w:ascii="Times New Roman" w:hAnsi="Times New Roman" w:cs="Times New Roman"/>
          <w:i/>
          <w:spacing w:val="-6"/>
          <w:sz w:val="28"/>
          <w:szCs w:val="28"/>
        </w:rPr>
        <w:t xml:space="preserve">    </w:t>
      </w:r>
      <w:r w:rsidRPr="004C739F">
        <w:rPr>
          <w:rFonts w:ascii="Times New Roman" w:hAnsi="Times New Roman" w:cs="Times New Roman"/>
          <w:i/>
          <w:spacing w:val="-6"/>
          <w:sz w:val="28"/>
          <w:szCs w:val="28"/>
        </w:rPr>
        <w:t xml:space="preserve">      /SKHCN-</w:t>
      </w:r>
      <w:r w:rsidR="00250970">
        <w:rPr>
          <w:rFonts w:ascii="Times New Roman" w:hAnsi="Times New Roman" w:cs="Times New Roman"/>
          <w:i/>
          <w:spacing w:val="-6"/>
          <w:sz w:val="28"/>
          <w:szCs w:val="28"/>
        </w:rPr>
        <w:t>PTCN</w:t>
      </w:r>
      <w:r w:rsidR="002F534D">
        <w:rPr>
          <w:rFonts w:ascii="Times New Roman" w:hAnsi="Times New Roman" w:cs="Times New Roman"/>
          <w:i/>
          <w:spacing w:val="-6"/>
          <w:sz w:val="28"/>
          <w:szCs w:val="28"/>
        </w:rPr>
        <w:t>&amp;</w:t>
      </w:r>
      <w:r w:rsidR="00250970">
        <w:rPr>
          <w:rFonts w:ascii="Times New Roman" w:hAnsi="Times New Roman" w:cs="Times New Roman"/>
          <w:i/>
          <w:spacing w:val="-6"/>
          <w:sz w:val="28"/>
          <w:szCs w:val="28"/>
        </w:rPr>
        <w:t>ĐMST</w:t>
      </w:r>
      <w:r w:rsidR="00B26982">
        <w:rPr>
          <w:rFonts w:ascii="Times New Roman" w:hAnsi="Times New Roman" w:cs="Times New Roman"/>
          <w:i/>
          <w:spacing w:val="-6"/>
          <w:sz w:val="28"/>
          <w:szCs w:val="28"/>
        </w:rPr>
        <w:t xml:space="preserve"> </w:t>
      </w:r>
      <w:r w:rsidRPr="004C739F">
        <w:rPr>
          <w:rFonts w:ascii="Times New Roman" w:hAnsi="Times New Roman" w:cs="Times New Roman"/>
          <w:i/>
          <w:spacing w:val="-6"/>
          <w:sz w:val="28"/>
          <w:szCs w:val="28"/>
        </w:rPr>
        <w:t xml:space="preserve">ngày    tháng </w:t>
      </w:r>
      <w:r w:rsidR="00A9677A">
        <w:rPr>
          <w:rFonts w:ascii="Times New Roman" w:hAnsi="Times New Roman" w:cs="Times New Roman"/>
          <w:i/>
          <w:spacing w:val="-6"/>
          <w:sz w:val="28"/>
          <w:szCs w:val="28"/>
        </w:rPr>
        <w:t>8</w:t>
      </w:r>
      <w:r w:rsidRPr="004C739F">
        <w:rPr>
          <w:rFonts w:ascii="Times New Roman" w:hAnsi="Times New Roman" w:cs="Times New Roman"/>
          <w:i/>
          <w:spacing w:val="-6"/>
          <w:sz w:val="28"/>
          <w:szCs w:val="28"/>
        </w:rPr>
        <w:t xml:space="preserve"> năm 2026 của Sở Khoa học và Công nghệ)</w:t>
      </w:r>
    </w:p>
    <w:p w14:paraId="27A2D9E6" w14:textId="5AA7F9C5" w:rsidR="00574C11" w:rsidRDefault="00262612" w:rsidP="00574C11">
      <w:pPr>
        <w:spacing w:after="0" w:line="240" w:lineRule="auto"/>
        <w:jc w:val="center"/>
        <w:rPr>
          <w:rFonts w:ascii="Times New Roman" w:hAnsi="Times New Roman" w:cs="Times New Roman"/>
          <w:b/>
          <w:bCs/>
          <w:sz w:val="26"/>
          <w:szCs w:val="26"/>
        </w:rPr>
      </w:pPr>
      <w:r w:rsidRPr="00574C11">
        <w:rPr>
          <w:rFonts w:ascii="Times New Roman" w:eastAsia="Times New Roman" w:hAnsi="Times New Roman" w:cs="Times New Roman"/>
          <w:b/>
          <w:bCs/>
          <w:noProof/>
          <w:color w:val="000000"/>
          <w:sz w:val="26"/>
          <w:szCs w:val="26"/>
          <w:lang w:val="en-AU" w:eastAsia="en-AU"/>
        </w:rPr>
        <mc:AlternateContent>
          <mc:Choice Requires="wps">
            <w:drawing>
              <wp:anchor distT="0" distB="0" distL="114300" distR="114300" simplePos="0" relativeHeight="251661312" behindDoc="0" locked="0" layoutInCell="1" allowOverlap="1" wp14:anchorId="084463AF" wp14:editId="7CC572CF">
                <wp:simplePos x="0" y="0"/>
                <wp:positionH relativeFrom="margin">
                  <wp:posOffset>3666806</wp:posOffset>
                </wp:positionH>
                <wp:positionV relativeFrom="paragraph">
                  <wp:posOffset>9562</wp:posOffset>
                </wp:positionV>
                <wp:extent cx="12801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28016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08596"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7pt,.75pt" to="38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" strokecolor="black [3200]">
                <v:stroke joinstyle="miter"/>
                <w10:wrap anchorx="margin"/>
              </v:line>
            </w:pict>
          </mc:Fallback>
        </mc:AlternateConten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4815"/>
        <w:gridCol w:w="4396"/>
        <w:gridCol w:w="4788"/>
      </w:tblGrid>
      <w:tr w:rsidR="008528C1" w:rsidRPr="00B56AC0" w14:paraId="7D0D2485" w14:textId="77777777" w:rsidTr="008528C1">
        <w:trPr>
          <w:trHeight w:val="708"/>
        </w:trPr>
        <w:tc>
          <w:tcPr>
            <w:tcW w:w="1720" w:type="pct"/>
            <w:shd w:val="clear" w:color="auto" w:fill="FFFFFF"/>
            <w:vAlign w:val="center"/>
          </w:tcPr>
          <w:p w14:paraId="179F3EFB" w14:textId="7D70BB89" w:rsidR="00043245" w:rsidRPr="00B56AC0" w:rsidRDefault="00043245" w:rsidP="006E6E85">
            <w:pPr>
              <w:spacing w:before="120" w:after="120" w:line="240" w:lineRule="auto"/>
              <w:ind w:left="125" w:right="134"/>
              <w:jc w:val="center"/>
              <w:rPr>
                <w:rFonts w:ascii="Times New Roman" w:hAnsi="Times New Roman" w:cs="Times New Roman"/>
                <w:b/>
                <w:bCs/>
                <w:color w:val="000000" w:themeColor="text1"/>
                <w:sz w:val="26"/>
                <w:szCs w:val="26"/>
              </w:rPr>
            </w:pPr>
            <w:r w:rsidRPr="00B56AC0">
              <w:rPr>
                <w:rFonts w:ascii="Times New Roman" w:hAnsi="Times New Roman" w:cs="Times New Roman"/>
                <w:b/>
                <w:bCs/>
                <w:color w:val="000000" w:themeColor="text1"/>
                <w:sz w:val="26"/>
                <w:szCs w:val="26"/>
                <w:lang w:val="vi-VN"/>
              </w:rPr>
              <w:t xml:space="preserve">QUY PHẠM PHÁP LUẬT </w:t>
            </w:r>
            <w:r w:rsidR="00F425E1">
              <w:rPr>
                <w:rFonts w:ascii="Times New Roman" w:hAnsi="Times New Roman" w:cs="Times New Roman"/>
                <w:b/>
                <w:bCs/>
                <w:color w:val="000000" w:themeColor="text1"/>
                <w:sz w:val="26"/>
                <w:szCs w:val="26"/>
                <w:lang w:val="vi-VN"/>
              </w:rPr>
              <w:br/>
            </w:r>
            <w:r w:rsidRPr="00B56AC0">
              <w:rPr>
                <w:rFonts w:ascii="Times New Roman" w:hAnsi="Times New Roman" w:cs="Times New Roman"/>
                <w:b/>
                <w:bCs/>
                <w:color w:val="000000" w:themeColor="text1"/>
                <w:sz w:val="26"/>
                <w:szCs w:val="26"/>
                <w:lang w:val="vi-VN"/>
              </w:rPr>
              <w:t>HIỆN HÀNH</w:t>
            </w:r>
          </w:p>
        </w:tc>
        <w:tc>
          <w:tcPr>
            <w:tcW w:w="1570" w:type="pct"/>
            <w:shd w:val="clear" w:color="auto" w:fill="FFFFFF"/>
            <w:vAlign w:val="center"/>
          </w:tcPr>
          <w:p w14:paraId="0E2FC2B3" w14:textId="2F3A2F74" w:rsidR="00043245" w:rsidRPr="00B56AC0" w:rsidRDefault="00043245" w:rsidP="006E6E85">
            <w:pPr>
              <w:spacing w:before="120" w:after="120" w:line="240" w:lineRule="auto"/>
              <w:ind w:left="134" w:right="134"/>
              <w:jc w:val="center"/>
              <w:rPr>
                <w:rFonts w:ascii="Times New Roman" w:hAnsi="Times New Roman" w:cs="Times New Roman"/>
                <w:b/>
                <w:bCs/>
                <w:color w:val="000000" w:themeColor="text1"/>
                <w:sz w:val="26"/>
                <w:szCs w:val="26"/>
              </w:rPr>
            </w:pPr>
            <w:r w:rsidRPr="00B56AC0">
              <w:rPr>
                <w:rFonts w:ascii="Times New Roman" w:hAnsi="Times New Roman" w:cs="Times New Roman"/>
                <w:b/>
                <w:bCs/>
                <w:color w:val="000000" w:themeColor="text1"/>
                <w:sz w:val="26"/>
                <w:szCs w:val="26"/>
              </w:rPr>
              <w:t>DỰ THẢO VĂN BẢN</w:t>
            </w:r>
          </w:p>
        </w:tc>
        <w:tc>
          <w:tcPr>
            <w:tcW w:w="1710" w:type="pct"/>
            <w:shd w:val="clear" w:color="auto" w:fill="FFFFFF"/>
            <w:vAlign w:val="center"/>
          </w:tcPr>
          <w:p w14:paraId="594D1435" w14:textId="5B555CCE" w:rsidR="00043245" w:rsidRPr="00B56AC0" w:rsidRDefault="00043245" w:rsidP="006E6E85">
            <w:pPr>
              <w:spacing w:before="120" w:after="120" w:line="240" w:lineRule="auto"/>
              <w:ind w:right="100"/>
              <w:jc w:val="center"/>
              <w:rPr>
                <w:rFonts w:ascii="Times New Roman" w:hAnsi="Times New Roman" w:cs="Times New Roman"/>
                <w:b/>
                <w:bCs/>
                <w:color w:val="000000" w:themeColor="text1"/>
                <w:sz w:val="26"/>
                <w:szCs w:val="26"/>
              </w:rPr>
            </w:pPr>
            <w:r w:rsidRPr="00B56AC0">
              <w:rPr>
                <w:rFonts w:ascii="Times New Roman" w:hAnsi="Times New Roman" w:cs="Times New Roman"/>
                <w:b/>
                <w:bCs/>
                <w:color w:val="000000" w:themeColor="text1"/>
                <w:sz w:val="26"/>
                <w:szCs w:val="26"/>
              </w:rPr>
              <w:t>THUYẾT MINH</w:t>
            </w:r>
          </w:p>
        </w:tc>
      </w:tr>
      <w:tr w:rsidR="008528C1" w:rsidRPr="00B56AC0" w14:paraId="645DB75B" w14:textId="77777777" w:rsidTr="008528C1">
        <w:trPr>
          <w:trHeight w:val="961"/>
        </w:trPr>
        <w:tc>
          <w:tcPr>
            <w:tcW w:w="1720" w:type="pct"/>
            <w:shd w:val="clear" w:color="auto" w:fill="FFFFFF"/>
          </w:tcPr>
          <w:p w14:paraId="567EFC02" w14:textId="1C9B2249" w:rsidR="003141AB" w:rsidRPr="0062369D" w:rsidRDefault="0062369D" w:rsidP="006E6E85">
            <w:pPr>
              <w:spacing w:before="120" w:after="120" w:line="240" w:lineRule="auto"/>
              <w:ind w:left="125" w:right="134"/>
              <w:jc w:val="both"/>
              <w:rPr>
                <w:rFonts w:ascii="Times New Roman" w:hAnsi="Times New Roman" w:cs="Times New Roman"/>
                <w:sz w:val="28"/>
                <w:szCs w:val="28"/>
              </w:rPr>
            </w:pPr>
            <w:r w:rsidRPr="00CC3E95">
              <w:rPr>
                <w:rFonts w:ascii="Times New Roman" w:eastAsia="Times New Roman" w:hAnsi="Times New Roman" w:cs="Times New Roman"/>
                <w:sz w:val="28"/>
                <w:szCs w:val="28"/>
              </w:rPr>
              <w:t xml:space="preserve">Khoản 3 Điều 40 Nghị định số 268/2025/NĐ-CP </w:t>
            </w:r>
            <w:r w:rsidR="00F80124" w:rsidRPr="00091AE6">
              <w:rPr>
                <w:rFonts w:ascii="Times New Roman" w:eastAsia="Times New Roman" w:hAnsi="Times New Roman" w:cs="Times New Roman"/>
                <w:color w:val="FF0000"/>
                <w:sz w:val="28"/>
                <w:szCs w:val="28"/>
              </w:rPr>
              <w:t>ngày 14/10/2025 của Chính phủ</w:t>
            </w:r>
            <w:r w:rsidR="00F80124">
              <w:rPr>
                <w:rFonts w:ascii="Times New Roman" w:eastAsia="Times New Roman" w:hAnsi="Times New Roman" w:cs="Times New Roman"/>
                <w:sz w:val="28"/>
                <w:szCs w:val="28"/>
              </w:rPr>
              <w:t xml:space="preserve"> </w:t>
            </w:r>
            <w:r w:rsidRPr="00CC3E95">
              <w:rPr>
                <w:rFonts w:ascii="Times New Roman" w:eastAsia="Times New Roman" w:hAnsi="Times New Roman" w:cs="Times New Roman"/>
                <w:sz w:val="28"/>
                <w:szCs w:val="28"/>
              </w:rPr>
              <w:t>quy định Ủy ban nhân dân cấp tỉnh có trách nhiệm xây dựng và ban hành tiêu chí về hạ tầng kỹ thuật của Trung tâm Đổi mới sáng tạo cấp tỉnh làm căn cứ xem xét, công nhận Trung tâm Đổi mới sáng tạo cấp tỉnh trong phạm vi quản lý.</w:t>
            </w:r>
            <w:r w:rsidR="00092B0C">
              <w:rPr>
                <w:rFonts w:ascii="Times New Roman" w:eastAsia="Times New Roman" w:hAnsi="Times New Roman" w:cs="Times New Roman"/>
                <w:sz w:val="28"/>
                <w:szCs w:val="28"/>
              </w:rPr>
              <w:t xml:space="preserve"> </w:t>
            </w:r>
          </w:p>
        </w:tc>
        <w:tc>
          <w:tcPr>
            <w:tcW w:w="1570" w:type="pct"/>
            <w:shd w:val="clear" w:color="auto" w:fill="FFFFFF"/>
          </w:tcPr>
          <w:p w14:paraId="770FE0AF" w14:textId="014AE140" w:rsidR="00230EA9" w:rsidRDefault="00230EA9" w:rsidP="006E6E85">
            <w:pPr>
              <w:spacing w:before="120" w:after="120" w:line="240" w:lineRule="auto"/>
              <w:ind w:left="134" w:right="134"/>
              <w:jc w:val="both"/>
              <w:rPr>
                <w:rFonts w:ascii="Times New Roman" w:hAnsi="Times New Roman" w:cs="Times New Roman"/>
                <w:b/>
                <w:bCs/>
                <w:sz w:val="28"/>
                <w:szCs w:val="28"/>
                <w:highlight w:val="white"/>
              </w:rPr>
            </w:pPr>
            <w:r w:rsidRPr="00230EA9">
              <w:rPr>
                <w:rFonts w:ascii="Times New Roman" w:hAnsi="Times New Roman" w:cs="Times New Roman"/>
                <w:b/>
                <w:bCs/>
                <w:sz w:val="28"/>
                <w:szCs w:val="28"/>
                <w:highlight w:val="white"/>
              </w:rPr>
              <w:t>Điều 1. Phạm vi điều chỉnh, đối tượng áp dụng</w:t>
            </w:r>
          </w:p>
          <w:p w14:paraId="6B2287E1" w14:textId="77777777" w:rsidR="0062369D" w:rsidRPr="0062369D" w:rsidRDefault="0062369D" w:rsidP="006E6E85">
            <w:pPr>
              <w:spacing w:before="120" w:after="120" w:line="240" w:lineRule="auto"/>
              <w:ind w:left="134" w:right="134"/>
              <w:jc w:val="both"/>
              <w:rPr>
                <w:rFonts w:ascii="Times New Roman" w:hAnsi="Times New Roman" w:cs="Times New Roman"/>
                <w:sz w:val="28"/>
                <w:szCs w:val="28"/>
                <w:highlight w:val="white"/>
              </w:rPr>
            </w:pPr>
            <w:r w:rsidRPr="0062369D">
              <w:rPr>
                <w:rFonts w:ascii="Times New Roman" w:hAnsi="Times New Roman" w:cs="Times New Roman"/>
                <w:sz w:val="28"/>
                <w:szCs w:val="28"/>
                <w:highlight w:val="white"/>
              </w:rPr>
              <w:t>1. Phạm vi điều chỉnh</w:t>
            </w:r>
          </w:p>
          <w:p w14:paraId="0E3333E9" w14:textId="77777777" w:rsidR="00DF104C" w:rsidRDefault="0062369D" w:rsidP="006E6E85">
            <w:pPr>
              <w:spacing w:before="120" w:after="120" w:line="240" w:lineRule="auto"/>
              <w:ind w:left="134" w:right="134"/>
              <w:jc w:val="both"/>
            </w:pPr>
            <w:r w:rsidRPr="0062369D">
              <w:rPr>
                <w:rFonts w:ascii="Times New Roman" w:hAnsi="Times New Roman" w:cs="Times New Roman"/>
                <w:sz w:val="28"/>
                <w:szCs w:val="28"/>
              </w:rPr>
              <w:t>Quyết định này quy định tiêu chí về hạ tầng kỹ thuật của trung tâm đổi mới sáng tạo cấp tỉnh trên địa bàn tỉnh An Giang</w:t>
            </w:r>
            <w:r>
              <w:t>.</w:t>
            </w:r>
          </w:p>
          <w:p w14:paraId="1DD7BF0A" w14:textId="77777777" w:rsidR="00DF104C" w:rsidRPr="00DF104C" w:rsidRDefault="00DF104C" w:rsidP="006E6E85">
            <w:pPr>
              <w:spacing w:before="120" w:after="120" w:line="240" w:lineRule="auto"/>
              <w:ind w:left="136" w:right="136"/>
              <w:jc w:val="both"/>
              <w:rPr>
                <w:rFonts w:ascii="Times New Roman" w:hAnsi="Times New Roman" w:cs="Times New Roman"/>
                <w:sz w:val="28"/>
                <w:szCs w:val="28"/>
              </w:rPr>
            </w:pPr>
            <w:r w:rsidRPr="00DF104C">
              <w:rPr>
                <w:rFonts w:ascii="Times New Roman" w:hAnsi="Times New Roman" w:cs="Times New Roman"/>
                <w:sz w:val="28"/>
                <w:szCs w:val="28"/>
                <w:highlight w:val="white"/>
              </w:rPr>
              <w:t>2. Đối tượng áp dụng</w:t>
            </w:r>
          </w:p>
          <w:p w14:paraId="625238F4" w14:textId="77777777" w:rsidR="00DF104C" w:rsidRPr="00DF104C" w:rsidRDefault="00DF104C" w:rsidP="006E6E85">
            <w:pPr>
              <w:spacing w:before="120" w:after="120" w:line="240" w:lineRule="auto"/>
              <w:ind w:left="136" w:right="136"/>
              <w:jc w:val="both"/>
              <w:rPr>
                <w:rFonts w:ascii="Times New Roman" w:hAnsi="Times New Roman" w:cs="Times New Roman"/>
                <w:bCs/>
                <w:color w:val="000000" w:themeColor="text1"/>
                <w:sz w:val="28"/>
                <w:szCs w:val="28"/>
              </w:rPr>
            </w:pPr>
            <w:r w:rsidRPr="00DF104C">
              <w:rPr>
                <w:rFonts w:ascii="Times New Roman" w:hAnsi="Times New Roman" w:cs="Times New Roman"/>
                <w:bCs/>
                <w:color w:val="000000" w:themeColor="text1"/>
                <w:sz w:val="28"/>
                <w:szCs w:val="28"/>
              </w:rPr>
              <w:t xml:space="preserve">a) Các cơ quan quản lý nhà nước có thẩm quyền trong việc </w:t>
            </w:r>
            <w:r w:rsidRPr="00DF104C">
              <w:rPr>
                <w:rFonts w:ascii="Times New Roman" w:hAnsi="Times New Roman" w:cs="Times New Roman"/>
                <w:bCs/>
                <w:sz w:val="28"/>
                <w:szCs w:val="28"/>
              </w:rPr>
              <w:t>xem xét, thẩm định và công nhận</w:t>
            </w:r>
            <w:r w:rsidRPr="00DF104C">
              <w:rPr>
                <w:rFonts w:ascii="Times New Roman" w:hAnsi="Times New Roman" w:cs="Times New Roman"/>
                <w:bCs/>
                <w:color w:val="FF0000"/>
                <w:sz w:val="28"/>
                <w:szCs w:val="28"/>
              </w:rPr>
              <w:t xml:space="preserve"> </w:t>
            </w:r>
            <w:r w:rsidRPr="00DF104C">
              <w:rPr>
                <w:rFonts w:ascii="Times New Roman" w:hAnsi="Times New Roman" w:cs="Times New Roman"/>
                <w:bCs/>
                <w:color w:val="000000" w:themeColor="text1"/>
                <w:sz w:val="28"/>
                <w:szCs w:val="28"/>
              </w:rPr>
              <w:t xml:space="preserve">Trung tâm đổi mới sáng tạo cấp tỉnh trên địa bàn tỉnh An Giang; </w:t>
            </w:r>
          </w:p>
          <w:p w14:paraId="16CC6B73" w14:textId="607E1DD6" w:rsidR="00DF104C" w:rsidRPr="00DF104C" w:rsidRDefault="00DF104C" w:rsidP="006E6E85">
            <w:pPr>
              <w:spacing w:before="120" w:after="120" w:line="240" w:lineRule="auto"/>
              <w:ind w:left="136" w:right="136"/>
              <w:jc w:val="both"/>
              <w:rPr>
                <w:rFonts w:ascii="Times New Roman" w:hAnsi="Times New Roman" w:cs="Times New Roman"/>
                <w:sz w:val="28"/>
                <w:szCs w:val="28"/>
              </w:rPr>
            </w:pPr>
            <w:r w:rsidRPr="00DF104C">
              <w:rPr>
                <w:rFonts w:ascii="Times New Roman" w:hAnsi="Times New Roman" w:cs="Times New Roman"/>
                <w:bCs/>
                <w:color w:val="000000" w:themeColor="text1"/>
                <w:sz w:val="28"/>
                <w:szCs w:val="28"/>
              </w:rPr>
              <w:lastRenderedPageBreak/>
              <w:t>b) Các cơ quan, tổ chức có liên quan trong quá trình triển khai thành lập và đề nghị công nhận Trung tâm đổi mới sáng tạo cấp tỉnh trên địa bàn tỉnh An Giang.</w:t>
            </w:r>
          </w:p>
        </w:tc>
        <w:tc>
          <w:tcPr>
            <w:tcW w:w="1710" w:type="pct"/>
            <w:shd w:val="clear" w:color="auto" w:fill="FFFFFF"/>
          </w:tcPr>
          <w:p w14:paraId="0FC3C4B3" w14:textId="44C970C5" w:rsidR="00043245" w:rsidRPr="003141AB" w:rsidRDefault="003141AB" w:rsidP="006E6E85">
            <w:pPr>
              <w:pStyle w:val="Heading2"/>
              <w:spacing w:before="120" w:line="240" w:lineRule="auto"/>
              <w:ind w:left="125" w:right="100"/>
              <w:jc w:val="both"/>
              <w:rPr>
                <w:b w:val="0"/>
                <w:bCs/>
                <w:sz w:val="28"/>
                <w:szCs w:val="28"/>
              </w:rPr>
            </w:pPr>
            <w:r w:rsidRPr="003141AB">
              <w:rPr>
                <w:b w:val="0"/>
                <w:bCs/>
                <w:sz w:val="28"/>
                <w:szCs w:val="28"/>
              </w:rPr>
              <w:lastRenderedPageBreak/>
              <w:t>Quy định phạm vi điều chỉnh và đối tượng áp dụng nhằm cụ thể hóa khoản 3 Điều 40 Nghị định số 268/2025/NĐ-CP, bảo đảm xác định rõ các cơ quan, tổ chức</w:t>
            </w:r>
            <w:r w:rsidR="00941F04">
              <w:rPr>
                <w:b w:val="0"/>
                <w:bCs/>
                <w:sz w:val="28"/>
                <w:szCs w:val="28"/>
              </w:rPr>
              <w:t xml:space="preserve"> </w:t>
            </w:r>
            <w:r w:rsidRPr="003141AB">
              <w:rPr>
                <w:b w:val="0"/>
                <w:bCs/>
                <w:sz w:val="28"/>
                <w:szCs w:val="28"/>
              </w:rPr>
              <w:t xml:space="preserve">có liên quan trong việc xem xét, </w:t>
            </w:r>
            <w:r w:rsidR="00941F04">
              <w:rPr>
                <w:b w:val="0"/>
                <w:bCs/>
                <w:sz w:val="28"/>
                <w:szCs w:val="28"/>
              </w:rPr>
              <w:t xml:space="preserve">thẩm định và </w:t>
            </w:r>
            <w:r w:rsidRPr="003141AB">
              <w:rPr>
                <w:b w:val="0"/>
                <w:bCs/>
                <w:sz w:val="28"/>
                <w:szCs w:val="28"/>
              </w:rPr>
              <w:t>công nhận trung tâm đổi mới sáng tạo cấp tỉnh trên địa bàn tỉnh An Giang.</w:t>
            </w:r>
          </w:p>
        </w:tc>
      </w:tr>
      <w:tr w:rsidR="008528C1" w:rsidRPr="00B56AC0" w14:paraId="3B201881" w14:textId="77777777" w:rsidTr="008528C1">
        <w:trPr>
          <w:trHeight w:val="20"/>
        </w:trPr>
        <w:tc>
          <w:tcPr>
            <w:tcW w:w="1720" w:type="pct"/>
            <w:shd w:val="clear" w:color="auto" w:fill="FFFFFF"/>
          </w:tcPr>
          <w:p w14:paraId="04602ACA" w14:textId="35E3AB91" w:rsidR="00C01913" w:rsidRPr="002B5525" w:rsidRDefault="0084013D" w:rsidP="006E6E85">
            <w:pPr>
              <w:pStyle w:val="NormalWeb"/>
              <w:shd w:val="clear" w:color="auto" w:fill="FFFFFF"/>
              <w:spacing w:before="120" w:beforeAutospacing="0" w:after="120" w:afterAutospacing="0"/>
              <w:ind w:left="125" w:right="136"/>
              <w:rPr>
                <w:spacing w:val="-4"/>
                <w:sz w:val="28"/>
                <w:szCs w:val="28"/>
                <w:highlight w:val="white"/>
              </w:rPr>
            </w:pPr>
            <w:r w:rsidRPr="00CC3E95">
              <w:rPr>
                <w:sz w:val="28"/>
                <w:szCs w:val="28"/>
              </w:rPr>
              <w:t>Khoản 3 Điều 40 Nghị định số 268/2025/NĐ-CP.</w:t>
            </w:r>
            <w:r w:rsidR="00C6038A">
              <w:rPr>
                <w:sz w:val="28"/>
                <w:szCs w:val="28"/>
              </w:rPr>
              <w:t xml:space="preserve"> Tuy nhiên, Nghị định không quy định cụ thể tiêu chí, thành phần hạ tầng kỹ thuật hoặc điều kiện tối thiểu đối với từng tiêu chí về hạ tầng kỹ thuật. Việc xác định các nhóm tiêu chí và các chỉ số cụ thể thuộc thẩm quyền của UBND cấp tỉnh trên cơ sở điều kiện thực tiễn và định hướng của địa phương.</w:t>
            </w:r>
          </w:p>
        </w:tc>
        <w:tc>
          <w:tcPr>
            <w:tcW w:w="1570" w:type="pct"/>
            <w:shd w:val="clear" w:color="auto" w:fill="FFFFFF"/>
          </w:tcPr>
          <w:p w14:paraId="3DBA163B" w14:textId="77777777" w:rsidR="0084013D" w:rsidRDefault="003141AB" w:rsidP="006E6E85">
            <w:pPr>
              <w:spacing w:before="120" w:after="120" w:line="240" w:lineRule="auto"/>
              <w:ind w:left="136" w:right="136"/>
              <w:jc w:val="both"/>
              <w:rPr>
                <w:rFonts w:ascii="Times New Roman" w:hAnsi="Times New Roman" w:cs="Times New Roman"/>
                <w:b/>
                <w:sz w:val="28"/>
                <w:szCs w:val="28"/>
              </w:rPr>
            </w:pPr>
            <w:r w:rsidRPr="003141AB">
              <w:rPr>
                <w:rFonts w:ascii="Times New Roman" w:hAnsi="Times New Roman" w:cs="Times New Roman"/>
                <w:b/>
                <w:bCs/>
                <w:sz w:val="28"/>
                <w:szCs w:val="28"/>
                <w:highlight w:val="white"/>
              </w:rPr>
              <w:t xml:space="preserve">Điều 2. Nội dung </w:t>
            </w:r>
            <w:r w:rsidRPr="003141AB">
              <w:rPr>
                <w:rFonts w:ascii="Times New Roman" w:hAnsi="Times New Roman" w:cs="Times New Roman"/>
                <w:b/>
                <w:sz w:val="28"/>
                <w:szCs w:val="28"/>
                <w:highlight w:val="white"/>
              </w:rPr>
              <w:t>tiêu chí về hạ tầng kỹ thuật</w:t>
            </w:r>
          </w:p>
          <w:p w14:paraId="04F3E109" w14:textId="77777777" w:rsidR="0084013D" w:rsidRPr="0084013D" w:rsidRDefault="0084013D" w:rsidP="006E6E85">
            <w:pPr>
              <w:spacing w:before="120" w:after="120" w:line="240" w:lineRule="auto"/>
              <w:ind w:left="136" w:right="136"/>
              <w:jc w:val="both"/>
              <w:rPr>
                <w:rFonts w:ascii="Times New Roman" w:hAnsi="Times New Roman" w:cs="Times New Roman"/>
                <w:sz w:val="28"/>
                <w:szCs w:val="28"/>
              </w:rPr>
            </w:pPr>
            <w:r w:rsidRPr="0084013D">
              <w:rPr>
                <w:rFonts w:ascii="Times New Roman" w:hAnsi="Times New Roman" w:cs="Times New Roman"/>
                <w:sz w:val="28"/>
                <w:szCs w:val="28"/>
              </w:rPr>
              <w:t xml:space="preserve">1. Tiêu chí về hạ tầng kỹ thuật </w:t>
            </w:r>
            <w:r w:rsidRPr="0084013D">
              <w:rPr>
                <w:rFonts w:ascii="Times New Roman" w:hAnsi="Times New Roman" w:cs="Times New Roman"/>
                <w:bCs/>
                <w:sz w:val="28"/>
                <w:szCs w:val="28"/>
                <w:highlight w:val="white"/>
              </w:rPr>
              <w:t xml:space="preserve">của trung tâm đổi mới sáng tạo cấp tỉnh trên địa bàn </w:t>
            </w:r>
            <w:r w:rsidRPr="0084013D">
              <w:rPr>
                <w:rFonts w:ascii="Times New Roman" w:hAnsi="Times New Roman" w:cs="Times New Roman"/>
                <w:bCs/>
                <w:sz w:val="28"/>
                <w:szCs w:val="28"/>
              </w:rPr>
              <w:t>tỉnh An Giang gồm ba nhóm tiêu chí</w:t>
            </w:r>
            <w:r w:rsidRPr="0084013D">
              <w:rPr>
                <w:rFonts w:ascii="Times New Roman" w:hAnsi="Times New Roman" w:cs="Times New Roman"/>
                <w:sz w:val="28"/>
                <w:szCs w:val="28"/>
              </w:rPr>
              <w:t>:</w:t>
            </w:r>
          </w:p>
          <w:p w14:paraId="3CB66695" w14:textId="77777777" w:rsidR="0084013D" w:rsidRPr="0084013D" w:rsidRDefault="0084013D" w:rsidP="006E6E85">
            <w:pPr>
              <w:spacing w:before="120" w:after="120" w:line="240" w:lineRule="auto"/>
              <w:ind w:left="136" w:right="136"/>
              <w:jc w:val="both"/>
              <w:rPr>
                <w:rFonts w:ascii="Times New Roman" w:hAnsi="Times New Roman" w:cs="Times New Roman"/>
                <w:sz w:val="28"/>
                <w:szCs w:val="28"/>
              </w:rPr>
            </w:pPr>
            <w:r w:rsidRPr="0084013D">
              <w:rPr>
                <w:rFonts w:ascii="Times New Roman" w:hAnsi="Times New Roman" w:cs="Times New Roman"/>
                <w:sz w:val="28"/>
                <w:szCs w:val="28"/>
              </w:rPr>
              <w:t>a) Nhóm tiêu chí về không gian làm việc và kết nối;</w:t>
            </w:r>
          </w:p>
          <w:p w14:paraId="31A75C4D" w14:textId="77777777" w:rsidR="0084013D" w:rsidRPr="0084013D" w:rsidRDefault="0084013D" w:rsidP="006E6E85">
            <w:pPr>
              <w:spacing w:before="120" w:after="120" w:line="240" w:lineRule="auto"/>
              <w:ind w:left="136" w:right="136"/>
              <w:jc w:val="both"/>
              <w:rPr>
                <w:rFonts w:ascii="Times New Roman" w:hAnsi="Times New Roman" w:cs="Times New Roman"/>
                <w:sz w:val="28"/>
                <w:szCs w:val="28"/>
              </w:rPr>
            </w:pPr>
            <w:r w:rsidRPr="0084013D">
              <w:rPr>
                <w:rFonts w:ascii="Times New Roman" w:hAnsi="Times New Roman" w:cs="Times New Roman"/>
                <w:sz w:val="28"/>
                <w:szCs w:val="28"/>
              </w:rPr>
              <w:t>b) Nhóm tiêu chí về hạ tầng số và dữ liệu;</w:t>
            </w:r>
          </w:p>
          <w:p w14:paraId="6D72FA88" w14:textId="1FD7B780" w:rsidR="0084013D" w:rsidRPr="0084013D" w:rsidRDefault="0084013D" w:rsidP="006E6E85">
            <w:pPr>
              <w:spacing w:before="120" w:after="120" w:line="240" w:lineRule="auto"/>
              <w:ind w:left="136" w:right="136"/>
              <w:jc w:val="both"/>
              <w:rPr>
                <w:rFonts w:ascii="Times New Roman" w:hAnsi="Times New Roman" w:cs="Times New Roman"/>
                <w:b/>
                <w:sz w:val="28"/>
                <w:szCs w:val="28"/>
              </w:rPr>
            </w:pPr>
            <w:r w:rsidRPr="0084013D">
              <w:rPr>
                <w:rFonts w:ascii="Times New Roman" w:hAnsi="Times New Roman" w:cs="Times New Roman"/>
                <w:sz w:val="28"/>
                <w:szCs w:val="28"/>
              </w:rPr>
              <w:t>c) Nhóm tiêu chí về tiện ích và dịch vụ dùng chung.</w:t>
            </w:r>
          </w:p>
          <w:p w14:paraId="24A694D7" w14:textId="77777777" w:rsidR="008966AA" w:rsidRPr="008966AA" w:rsidRDefault="008966AA" w:rsidP="006E6E85">
            <w:pPr>
              <w:spacing w:before="120" w:after="120" w:line="240" w:lineRule="auto"/>
              <w:jc w:val="center"/>
              <w:rPr>
                <w:rFonts w:ascii="Times New Roman" w:hAnsi="Times New Roman" w:cs="Times New Roman"/>
                <w:sz w:val="28"/>
                <w:szCs w:val="28"/>
              </w:rPr>
            </w:pPr>
            <w:r w:rsidRPr="008966AA">
              <w:rPr>
                <w:rFonts w:ascii="Times New Roman" w:hAnsi="Times New Roman" w:cs="Times New Roman"/>
                <w:bCs/>
                <w:i/>
                <w:iCs/>
                <w:sz w:val="28"/>
                <w:szCs w:val="28"/>
                <w:highlight w:val="white"/>
              </w:rPr>
              <w:t>(Phụ lục chi tiết kèm theo)</w:t>
            </w:r>
          </w:p>
          <w:p w14:paraId="4DACF240" w14:textId="77777777" w:rsidR="0084013D" w:rsidRPr="0084013D" w:rsidRDefault="0084013D" w:rsidP="006E6E85">
            <w:pPr>
              <w:spacing w:before="120" w:after="120" w:line="240" w:lineRule="auto"/>
              <w:ind w:left="134" w:right="134"/>
              <w:jc w:val="both"/>
              <w:rPr>
                <w:rFonts w:ascii="Times New Roman" w:hAnsi="Times New Roman" w:cs="Times New Roman"/>
                <w:b/>
                <w:sz w:val="28"/>
                <w:szCs w:val="28"/>
              </w:rPr>
            </w:pPr>
          </w:p>
          <w:p w14:paraId="785634DC" w14:textId="7802CD25" w:rsidR="00C01913" w:rsidRPr="002B5525" w:rsidRDefault="00C01913" w:rsidP="006E6E85">
            <w:pPr>
              <w:pStyle w:val="NormalWeb"/>
              <w:shd w:val="clear" w:color="auto" w:fill="FFFFFF"/>
              <w:spacing w:before="120" w:beforeAutospacing="0" w:after="120" w:afterAutospacing="0"/>
              <w:ind w:left="134" w:right="134"/>
              <w:rPr>
                <w:bCs/>
                <w:color w:val="000000" w:themeColor="text1"/>
                <w:sz w:val="28"/>
                <w:szCs w:val="28"/>
              </w:rPr>
            </w:pPr>
          </w:p>
        </w:tc>
        <w:tc>
          <w:tcPr>
            <w:tcW w:w="1710" w:type="pct"/>
            <w:shd w:val="clear" w:color="auto" w:fill="FFFFFF"/>
          </w:tcPr>
          <w:p w14:paraId="1B770878" w14:textId="77777777" w:rsidR="00A836D1" w:rsidRDefault="00FC25B1" w:rsidP="006E6E85">
            <w:pPr>
              <w:spacing w:before="120" w:after="120" w:line="240" w:lineRule="auto"/>
              <w:ind w:left="125" w:right="102"/>
              <w:jc w:val="both"/>
              <w:rPr>
                <w:rFonts w:ascii="Times New Roman" w:hAnsi="Times New Roman" w:cs="Times New Roman"/>
                <w:sz w:val="28"/>
                <w:szCs w:val="28"/>
              </w:rPr>
            </w:pPr>
            <w:r w:rsidRPr="004A42BB">
              <w:rPr>
                <w:rFonts w:ascii="Times New Roman" w:hAnsi="Times New Roman" w:cs="Times New Roman"/>
                <w:sz w:val="28"/>
                <w:szCs w:val="28"/>
              </w:rPr>
              <w:t xml:space="preserve">Nội dung được xây dựng trên cơ sở Khung tiêu chí </w:t>
            </w:r>
            <w:r w:rsidR="0020581F" w:rsidRPr="004A42BB">
              <w:rPr>
                <w:rFonts w:ascii="Times New Roman" w:eastAsia="Calibri" w:hAnsi="Times New Roman" w:cs="Times New Roman"/>
                <w:bCs/>
                <w:sz w:val="28"/>
                <w:szCs w:val="28"/>
                <w:lang w:val="en"/>
                <w14:ligatures w14:val="standardContextual"/>
              </w:rPr>
              <w:t xml:space="preserve">theo </w:t>
            </w:r>
            <w:r w:rsidR="0020581F" w:rsidRPr="004A42BB">
              <w:rPr>
                <w:rFonts w:ascii="Times New Roman" w:eastAsia="Calibri" w:hAnsi="Times New Roman" w:cs="Times New Roman"/>
                <w:bCs/>
                <w:sz w:val="28"/>
                <w:szCs w:val="28"/>
                <w:lang w:val="vi-VN"/>
                <w14:ligatures w14:val="standardContextual"/>
              </w:rPr>
              <w:t xml:space="preserve">hướng dẫn tại Công văn số </w:t>
            </w:r>
            <w:r w:rsidR="0020581F" w:rsidRPr="004A42BB">
              <w:rPr>
                <w:rFonts w:ascii="Times New Roman" w:eastAsia="Calibri" w:hAnsi="Times New Roman" w:cs="Times New Roman"/>
                <w:bCs/>
                <w:sz w:val="28"/>
                <w:szCs w:val="28"/>
                <w:lang w:val="en"/>
                <w14:ligatures w14:val="standardContextual"/>
              </w:rPr>
              <w:t>923/ĐMST-ĐM ngày 26/5/2026</w:t>
            </w:r>
            <w:r w:rsidR="0020581F" w:rsidRPr="004A42BB">
              <w:rPr>
                <w:rFonts w:ascii="Times New Roman" w:eastAsia="Calibri" w:hAnsi="Times New Roman" w:cs="Times New Roman"/>
                <w:bCs/>
                <w:sz w:val="28"/>
                <w:szCs w:val="28"/>
                <w:lang w:val="vi-VN"/>
                <w14:ligatures w14:val="standardContextual"/>
              </w:rPr>
              <w:t xml:space="preserve"> của Cục Đổi mới sáng tạo </w:t>
            </w:r>
            <w:r w:rsidR="004A42BB" w:rsidRPr="004A42BB">
              <w:rPr>
                <w:rFonts w:ascii="Times New Roman" w:eastAsia="Calibri" w:hAnsi="Times New Roman" w:cs="Times New Roman"/>
                <w:bCs/>
                <w:sz w:val="28"/>
                <w:szCs w:val="28"/>
                <w14:ligatures w14:val="standardContextual"/>
              </w:rPr>
              <w:t xml:space="preserve">về việc </w:t>
            </w:r>
            <w:r w:rsidR="0020581F" w:rsidRPr="004A42BB">
              <w:rPr>
                <w:rFonts w:ascii="Times New Roman" w:eastAsia="Calibri" w:hAnsi="Times New Roman" w:cs="Times New Roman"/>
                <w:bCs/>
                <w:sz w:val="28"/>
                <w:szCs w:val="28"/>
                <w:lang w:val="vi-VN"/>
                <w14:ligatures w14:val="standardContextual"/>
              </w:rPr>
              <w:t>hướng dẫn xây dựng và ban hành tiêu chí về hạ tầng kỹ thuật của trung tâm đổi mới sáng tạo cấp tỉnh</w:t>
            </w:r>
            <w:r w:rsidR="0020581F" w:rsidRPr="004A42BB">
              <w:rPr>
                <w:rFonts w:ascii="Times New Roman" w:eastAsia="Calibri" w:hAnsi="Times New Roman" w:cs="Times New Roman"/>
                <w:bCs/>
                <w:sz w:val="28"/>
                <w:szCs w:val="28"/>
                <w14:ligatures w14:val="standardContextual"/>
              </w:rPr>
              <w:t xml:space="preserve"> </w:t>
            </w:r>
            <w:r w:rsidRPr="004A42BB">
              <w:rPr>
                <w:rFonts w:ascii="Times New Roman" w:hAnsi="Times New Roman" w:cs="Times New Roman"/>
                <w:sz w:val="28"/>
                <w:szCs w:val="28"/>
              </w:rPr>
              <w:t>và phù hợp với quy định tại khoản 3 Điều 40 Nghị định số 268/2025/NĐ-CP để làm căn cứ xem xét, công nhận trung tâm đổi mới sáng tạo cấp tỉnh.</w:t>
            </w:r>
          </w:p>
          <w:p w14:paraId="42FECA69" w14:textId="77777777" w:rsidR="0045149A" w:rsidRDefault="00A836D1" w:rsidP="006E6E85">
            <w:pPr>
              <w:spacing w:before="120" w:after="120" w:line="240" w:lineRule="auto"/>
              <w:ind w:left="125" w:right="102"/>
              <w:jc w:val="both"/>
              <w:rPr>
                <w:rFonts w:ascii="Times New Roman" w:eastAsia="Times New Roman" w:hAnsi="Times New Roman" w:cs="Times New Roman"/>
                <w:sz w:val="28"/>
                <w:szCs w:val="28"/>
              </w:rPr>
            </w:pPr>
            <w:r w:rsidRPr="00A836D1">
              <w:rPr>
                <w:rFonts w:ascii="Times New Roman" w:eastAsia="Times New Roman" w:hAnsi="Times New Roman" w:cs="Times New Roman"/>
                <w:sz w:val="28"/>
                <w:szCs w:val="28"/>
              </w:rPr>
              <w:t xml:space="preserve">Phụ lục cụ thể hóa các nhóm tiêu chí về hạ tầng kỹ thuật và </w:t>
            </w:r>
            <w:r w:rsidRPr="00B65C6A">
              <w:rPr>
                <w:rFonts w:ascii="Times New Roman" w:hAnsi="Times New Roman" w:cs="Times New Roman"/>
                <w:sz w:val="28"/>
                <w:szCs w:val="28"/>
              </w:rPr>
              <w:t>yêu cầu cụ thể</w:t>
            </w:r>
            <w:r>
              <w:rPr>
                <w:rFonts w:ascii="Times New Roman" w:hAnsi="Times New Roman" w:cs="Times New Roman"/>
                <w:sz w:val="28"/>
                <w:szCs w:val="28"/>
              </w:rPr>
              <w:t xml:space="preserve"> đối với từng tiêu chí thành phần</w:t>
            </w:r>
            <w:r w:rsidRPr="00EC10D2">
              <w:rPr>
                <w:rFonts w:ascii="Times New Roman" w:hAnsi="Times New Roman" w:cs="Times New Roman"/>
                <w:sz w:val="28"/>
                <w:szCs w:val="28"/>
              </w:rPr>
              <w:t xml:space="preserve"> làm cơ sở xác định các điều kiện tối thiểu, bảo đảm Trung tâm đổi mới sáng tạo hoạt động ổn định, hiệu quả</w:t>
            </w:r>
            <w:r w:rsidRPr="00A836D1">
              <w:rPr>
                <w:rFonts w:ascii="Times New Roman" w:eastAsia="Times New Roman" w:hAnsi="Times New Roman" w:cs="Times New Roman"/>
                <w:sz w:val="28"/>
                <w:szCs w:val="28"/>
              </w:rPr>
              <w:t xml:space="preserve">, làm cơ sở thống nhất cho việc xem xét, thẩm định và đánh giá mức độ đáp ứng về hạ tầng kỹ thuật của Trung tâm đổi mới sáng tạo cấp tỉnh trên địa bàn tỉnh An Giang. </w:t>
            </w:r>
          </w:p>
          <w:p w14:paraId="67A9E727" w14:textId="7EFCCAD8" w:rsidR="00A836D1" w:rsidRDefault="00A836D1" w:rsidP="006E6E85">
            <w:pPr>
              <w:spacing w:before="120" w:after="120" w:line="240" w:lineRule="auto"/>
              <w:ind w:left="125" w:right="102"/>
              <w:jc w:val="both"/>
              <w:rPr>
                <w:rFonts w:ascii="Times New Roman" w:eastAsia="Times New Roman" w:hAnsi="Times New Roman" w:cs="Times New Roman"/>
                <w:sz w:val="28"/>
                <w:szCs w:val="28"/>
              </w:rPr>
            </w:pPr>
            <w:r w:rsidRPr="00A836D1">
              <w:rPr>
                <w:rFonts w:ascii="Times New Roman" w:eastAsia="Times New Roman" w:hAnsi="Times New Roman" w:cs="Times New Roman"/>
                <w:sz w:val="28"/>
                <w:szCs w:val="28"/>
              </w:rPr>
              <w:t xml:space="preserve">Các tiêu chí được xây dựng theo hướng bảo đảm các điều kiện hạ tầng kỹ thuật </w:t>
            </w:r>
            <w:r w:rsidRPr="00A836D1">
              <w:rPr>
                <w:rFonts w:ascii="Times New Roman" w:eastAsia="Times New Roman" w:hAnsi="Times New Roman" w:cs="Times New Roman"/>
                <w:sz w:val="28"/>
                <w:szCs w:val="28"/>
              </w:rPr>
              <w:lastRenderedPageBreak/>
              <w:t>tối thiểu, thiết yếu để Trung tâm hoạt động ổn định, hiệu quả; đồng thời bảo đảm tính khả thi, linh hoạt, phù hợp với quy mô, mô hình hoạt động, lĩnh vực ưu tiên, điều kiện thực tế và định hướng phát triển của tỉnh.</w:t>
            </w:r>
          </w:p>
          <w:p w14:paraId="16BA7C0D" w14:textId="77777777" w:rsidR="00A836D1" w:rsidRDefault="00A836D1" w:rsidP="006E6E85">
            <w:pPr>
              <w:spacing w:before="120" w:after="120" w:line="240" w:lineRule="auto"/>
              <w:ind w:left="125" w:right="102"/>
              <w:jc w:val="both"/>
              <w:rPr>
                <w:rFonts w:ascii="Times New Roman" w:eastAsia="Times New Roman" w:hAnsi="Times New Roman" w:cs="Times New Roman"/>
                <w:sz w:val="28"/>
                <w:szCs w:val="28"/>
              </w:rPr>
            </w:pPr>
            <w:r w:rsidRPr="00A836D1">
              <w:rPr>
                <w:rFonts w:ascii="Times New Roman" w:eastAsia="Times New Roman" w:hAnsi="Times New Roman" w:cs="Times New Roman"/>
                <w:sz w:val="28"/>
                <w:szCs w:val="28"/>
              </w:rPr>
              <w:t>Các tiêu chí được phân thành 03 nhóm gồm: không gian làm việc và kết nối; hạ tầng số và dữ liệu; tiện ích và dịch vụ dùng chung. Trong mỗi nhóm, các tiêu chí thành phần được xác định theo yêu cầu thực tế đối với hoạt động của Trung tâm, trong đó phân định rõ các tiêu chí bắt buộc và tiêu chí khuyến khích. Các tiêu chí bắt buộc là những điều kiện tối thiểu phải đáp ứng để đánh giá đạt về hạ tầng kỹ thuật; các tiêu chí khuyến khích là định hướng để Trung tâm từng bước đầu tư, nâng cấp, hoàn thiện hạ tầng theo nhu cầu hoạt động và khả năng huy động nguồn lực.</w:t>
            </w:r>
          </w:p>
          <w:p w14:paraId="1E36E5F1" w14:textId="023AE12B" w:rsidR="00A836D1" w:rsidRPr="00EC10D2" w:rsidRDefault="00A836D1" w:rsidP="006E6E85">
            <w:pPr>
              <w:spacing w:before="120" w:after="120" w:line="240" w:lineRule="auto"/>
              <w:ind w:left="125" w:right="102"/>
              <w:jc w:val="both"/>
              <w:rPr>
                <w:rFonts w:ascii="Times New Roman" w:hAnsi="Times New Roman" w:cs="Times New Roman"/>
                <w:sz w:val="28"/>
                <w:szCs w:val="28"/>
              </w:rPr>
            </w:pPr>
            <w:r w:rsidRPr="00A836D1">
              <w:rPr>
                <w:rFonts w:ascii="Times New Roman" w:eastAsia="Times New Roman" w:hAnsi="Times New Roman" w:cs="Times New Roman"/>
                <w:sz w:val="28"/>
                <w:szCs w:val="28"/>
              </w:rPr>
              <w:t>Đối với một số hạ tầng, thiết bị và dịch vụ chuyên sâu, Phụ lục cho phép Trung tâm đáp ứng thông qua hình thức sở hữu, đầu tư, hợp tác, liên kết hoặc bảo đảm khả năng tiếp cận, khai thác phù hợp, nhằm tận dụng hiệu quả các nguồn lực hiện có, hạn</w:t>
            </w:r>
            <w:r w:rsidRPr="00A836D1">
              <w:rPr>
                <w:rFonts w:ascii="Times New Roman" w:eastAsia="Times New Roman" w:hAnsi="Times New Roman" w:cs="Times New Roman"/>
                <w:b/>
                <w:bCs/>
                <w:sz w:val="24"/>
                <w:szCs w:val="24"/>
              </w:rPr>
              <w:t xml:space="preserve"> </w:t>
            </w:r>
            <w:r w:rsidRPr="00A836D1">
              <w:rPr>
                <w:rFonts w:ascii="Times New Roman" w:eastAsia="Times New Roman" w:hAnsi="Times New Roman" w:cs="Times New Roman"/>
                <w:sz w:val="28"/>
                <w:szCs w:val="28"/>
              </w:rPr>
              <w:t xml:space="preserve">chế đầu tư dàn trải, trùng lặp </w:t>
            </w:r>
            <w:r w:rsidRPr="00A836D1">
              <w:rPr>
                <w:rFonts w:ascii="Times New Roman" w:eastAsia="Times New Roman" w:hAnsi="Times New Roman" w:cs="Times New Roman"/>
                <w:sz w:val="28"/>
                <w:szCs w:val="28"/>
              </w:rPr>
              <w:lastRenderedPageBreak/>
              <w:t>và bảo đảm tính khả thi trong quá trình triển khai.</w:t>
            </w:r>
          </w:p>
        </w:tc>
      </w:tr>
      <w:tr w:rsidR="008966AA" w:rsidRPr="00B56AC0" w14:paraId="0B66E1B4" w14:textId="77777777" w:rsidTr="008528C1">
        <w:trPr>
          <w:trHeight w:val="20"/>
        </w:trPr>
        <w:tc>
          <w:tcPr>
            <w:tcW w:w="1720" w:type="pct"/>
            <w:shd w:val="clear" w:color="auto" w:fill="FFFFFF"/>
          </w:tcPr>
          <w:p w14:paraId="48E821D5" w14:textId="77777777" w:rsidR="008966AA" w:rsidRPr="00CC3E95" w:rsidRDefault="008966AA" w:rsidP="006E6E85">
            <w:pPr>
              <w:pStyle w:val="NormalWeb"/>
              <w:shd w:val="clear" w:color="auto" w:fill="FFFFFF"/>
              <w:spacing w:before="120" w:beforeAutospacing="0" w:after="120" w:afterAutospacing="0"/>
              <w:ind w:left="125" w:right="136"/>
              <w:rPr>
                <w:sz w:val="28"/>
                <w:szCs w:val="28"/>
              </w:rPr>
            </w:pPr>
          </w:p>
        </w:tc>
        <w:tc>
          <w:tcPr>
            <w:tcW w:w="1570" w:type="pct"/>
            <w:shd w:val="clear" w:color="auto" w:fill="FFFFFF"/>
          </w:tcPr>
          <w:p w14:paraId="0C66BC27" w14:textId="2ACFD5C1" w:rsidR="008966AA" w:rsidRPr="008966AA" w:rsidRDefault="008966AA" w:rsidP="006E6E85">
            <w:pPr>
              <w:spacing w:before="120" w:after="120" w:line="240" w:lineRule="auto"/>
              <w:ind w:left="136" w:right="136"/>
              <w:jc w:val="both"/>
              <w:rPr>
                <w:rFonts w:ascii="Times New Roman" w:hAnsi="Times New Roman" w:cs="Times New Roman"/>
                <w:sz w:val="28"/>
                <w:szCs w:val="28"/>
              </w:rPr>
            </w:pPr>
            <w:r w:rsidRPr="008966AA">
              <w:rPr>
                <w:rFonts w:ascii="Times New Roman" w:hAnsi="Times New Roman" w:cs="Times New Roman"/>
                <w:sz w:val="28"/>
                <w:szCs w:val="28"/>
              </w:rPr>
              <w:t xml:space="preserve">2. Tiêu chí </w:t>
            </w:r>
            <w:r w:rsidRPr="008966AA">
              <w:rPr>
                <w:rFonts w:ascii="Times New Roman" w:hAnsi="Times New Roman" w:cs="Times New Roman"/>
                <w:bCs/>
                <w:sz w:val="28"/>
                <w:szCs w:val="28"/>
                <w:highlight w:val="white"/>
              </w:rPr>
              <w:t>về hạ tầng kỹ thuật</w:t>
            </w:r>
            <w:r w:rsidRPr="008966AA">
              <w:rPr>
                <w:rFonts w:ascii="Times New Roman" w:hAnsi="Times New Roman" w:cs="Times New Roman"/>
                <w:sz w:val="28"/>
                <w:szCs w:val="28"/>
              </w:rPr>
              <w:t xml:space="preserve"> ban hành kèm theo Quyết định này là một trong các tiêu chí để xem xét, thẩm định và công nhận Trung tâm đổi mới sáng tạo cấp tỉnh trên địa bàn tỉnh An Giang. Tiêu chí về hạ tầng kỹ thuật được đánh giá đạt khi tất cả các tiêu chí thành phần bắt buộc thuộc ba nhóm tiêu chí quy định tại khoản 1 Điều này đều được đánh giá đạt.</w:t>
            </w:r>
          </w:p>
        </w:tc>
        <w:tc>
          <w:tcPr>
            <w:tcW w:w="1710" w:type="pct"/>
            <w:shd w:val="clear" w:color="auto" w:fill="FFFFFF"/>
          </w:tcPr>
          <w:p w14:paraId="5C4CDA7D" w14:textId="4EED76C9" w:rsidR="008966AA" w:rsidRPr="008966AA" w:rsidRDefault="008966AA" w:rsidP="006E6E85">
            <w:pPr>
              <w:spacing w:before="120" w:after="120" w:line="240" w:lineRule="auto"/>
              <w:ind w:left="125" w:right="102"/>
              <w:jc w:val="both"/>
              <w:rPr>
                <w:rFonts w:ascii="Times New Roman" w:hAnsi="Times New Roman" w:cs="Times New Roman"/>
                <w:sz w:val="28"/>
                <w:szCs w:val="28"/>
              </w:rPr>
            </w:pPr>
            <w:r w:rsidRPr="008966AA">
              <w:rPr>
                <w:rFonts w:ascii="Times New Roman" w:hAnsi="Times New Roman" w:cs="Times New Roman"/>
                <w:sz w:val="28"/>
                <w:szCs w:val="28"/>
              </w:rPr>
              <w:t>Nội dung nhằm xác định rõ tiêu chí về hạ tầng kỹ thuật là một trong các căn cứ để xem xét, thẩm định và công nhận Trung tâm đổi mới sáng tạo cấp tỉnh, cùng với các tiêu chí khác quy định tại Điều 30 Nghị định số 268/2025/NĐ-CP.</w:t>
            </w:r>
            <w:r w:rsidR="00F16D59">
              <w:rPr>
                <w:rFonts w:ascii="Times New Roman" w:hAnsi="Times New Roman" w:cs="Times New Roman"/>
                <w:sz w:val="28"/>
                <w:szCs w:val="28"/>
              </w:rPr>
              <w:t xml:space="preserve"> </w:t>
            </w:r>
            <w:r w:rsidRPr="008966AA">
              <w:rPr>
                <w:rFonts w:ascii="Times New Roman" w:hAnsi="Times New Roman" w:cs="Times New Roman"/>
                <w:sz w:val="28"/>
                <w:szCs w:val="28"/>
              </w:rPr>
              <w:t>Việc yêu cầu tất cả các tiêu chí thành phần bắt buộc thuộc 03 nhóm tiêu chí đều phải đạt nhằm bảo đảm Trung tâm đáp ứng đầy đủ các điều kiện hạ tầng kỹ thuật tối thiểu, thiết yếu cho hoạt động ổn định, hiệu quả; đồng thời bảo đảm tính thống nhất, khách quan, minh bạch trong quá trình thẩm định. Các tiêu chí khuyến khích có vai trò định hướng Trung tâm từng bước đầu tư, nâng cấp hạ tầng phù hợp với quy mô hoạt động và điều kiện thực tế của địa phương, không phải là điều kiện bắt buộc để xác định đạt tiêu chí về hạ tầng kỹ thuật.</w:t>
            </w:r>
          </w:p>
        </w:tc>
      </w:tr>
      <w:tr w:rsidR="008528C1" w:rsidRPr="00B56AC0" w14:paraId="59230363" w14:textId="77777777" w:rsidTr="008528C1">
        <w:trPr>
          <w:trHeight w:val="20"/>
        </w:trPr>
        <w:tc>
          <w:tcPr>
            <w:tcW w:w="1720" w:type="pct"/>
            <w:shd w:val="clear" w:color="auto" w:fill="FFFFFF"/>
          </w:tcPr>
          <w:p w14:paraId="13721224" w14:textId="65557E63" w:rsidR="00C01913" w:rsidRPr="00B56AC0" w:rsidRDefault="00B17AE0" w:rsidP="006E6E85">
            <w:pPr>
              <w:pStyle w:val="NormalWeb"/>
              <w:shd w:val="clear" w:color="auto" w:fill="FFFFFF"/>
              <w:spacing w:before="120" w:beforeAutospacing="0" w:after="120" w:afterAutospacing="0"/>
              <w:ind w:left="125" w:right="136"/>
              <w:rPr>
                <w:b/>
                <w:color w:val="000000" w:themeColor="text1"/>
                <w:sz w:val="26"/>
                <w:szCs w:val="26"/>
              </w:rPr>
            </w:pPr>
            <w:r w:rsidRPr="00B17AE0">
              <w:rPr>
                <w:iCs/>
                <w:color w:val="000000" w:themeColor="text1"/>
                <w:sz w:val="28"/>
                <w:szCs w:val="28"/>
              </w:rPr>
              <w:t>Luật Ban hành văn bản quy phạm pháp luật số 64/2025/QH15 được sửa đổi, bổ sung bởi Luật</w:t>
            </w:r>
            <w:r w:rsidRPr="00B17AE0">
              <w:rPr>
                <w:iCs/>
                <w:color w:val="000000" w:themeColor="text1"/>
              </w:rPr>
              <w:t xml:space="preserve"> </w:t>
            </w:r>
            <w:r w:rsidRPr="00B17AE0">
              <w:rPr>
                <w:iCs/>
                <w:color w:val="000000" w:themeColor="text1"/>
                <w:sz w:val="28"/>
                <w:szCs w:val="28"/>
              </w:rPr>
              <w:t>số 87/2025/QH15</w:t>
            </w:r>
            <w:r w:rsidR="00E90818">
              <w:rPr>
                <w:iCs/>
                <w:color w:val="000000" w:themeColor="text1"/>
                <w:sz w:val="28"/>
                <w:szCs w:val="28"/>
              </w:rPr>
              <w:t xml:space="preserve"> quy định văn bản quy phạm pháp luật phải quy định rõ thời điểm có hiệu lực thi hành.</w:t>
            </w:r>
          </w:p>
        </w:tc>
        <w:tc>
          <w:tcPr>
            <w:tcW w:w="1570" w:type="pct"/>
            <w:shd w:val="clear" w:color="auto" w:fill="FFFFFF"/>
          </w:tcPr>
          <w:p w14:paraId="7303CC42" w14:textId="77777777" w:rsidR="004055FC" w:rsidRDefault="007C7FCB" w:rsidP="006E6E85">
            <w:pPr>
              <w:spacing w:before="120" w:after="120" w:line="240" w:lineRule="auto"/>
              <w:ind w:left="134" w:right="134"/>
              <w:jc w:val="both"/>
              <w:rPr>
                <w:rFonts w:ascii="Times New Roman" w:hAnsi="Times New Roman" w:cs="Times New Roman"/>
                <w:b/>
                <w:sz w:val="28"/>
                <w:szCs w:val="28"/>
                <w:highlight w:val="white"/>
              </w:rPr>
            </w:pPr>
            <w:r w:rsidRPr="007C7FCB">
              <w:rPr>
                <w:rFonts w:ascii="Times New Roman" w:hAnsi="Times New Roman" w:cs="Times New Roman"/>
                <w:b/>
                <w:bCs/>
                <w:sz w:val="28"/>
                <w:szCs w:val="28"/>
                <w:highlight w:val="white"/>
              </w:rPr>
              <w:t>Điều 3.</w:t>
            </w:r>
            <w:r w:rsidRPr="007C7FCB">
              <w:rPr>
                <w:rFonts w:ascii="Times New Roman" w:hAnsi="Times New Roman" w:cs="Times New Roman"/>
                <w:sz w:val="28"/>
                <w:szCs w:val="28"/>
                <w:highlight w:val="white"/>
              </w:rPr>
              <w:t xml:space="preserve"> </w:t>
            </w:r>
            <w:r w:rsidRPr="007C7FCB">
              <w:rPr>
                <w:rFonts w:ascii="Times New Roman" w:hAnsi="Times New Roman" w:cs="Times New Roman"/>
                <w:b/>
                <w:sz w:val="28"/>
                <w:szCs w:val="28"/>
                <w:highlight w:val="white"/>
              </w:rPr>
              <w:t>Hiệu lực thi hành</w:t>
            </w:r>
          </w:p>
          <w:p w14:paraId="58F640D9" w14:textId="2A2FF2A2" w:rsidR="004055FC" w:rsidRPr="004055FC" w:rsidRDefault="000523C6" w:rsidP="006E6E85">
            <w:pPr>
              <w:spacing w:before="120" w:after="120" w:line="240" w:lineRule="auto"/>
              <w:ind w:left="136" w:right="136"/>
              <w:jc w:val="both"/>
              <w:rPr>
                <w:rFonts w:ascii="Times New Roman" w:hAnsi="Times New Roman" w:cs="Times New Roman"/>
                <w:b/>
                <w:sz w:val="28"/>
                <w:szCs w:val="28"/>
                <w:highlight w:val="white"/>
              </w:rPr>
            </w:pPr>
            <w:r>
              <w:rPr>
                <w:rFonts w:ascii="Times New Roman" w:hAnsi="Times New Roman" w:cs="Times New Roman"/>
                <w:bCs/>
                <w:sz w:val="28"/>
                <w:szCs w:val="28"/>
                <w:highlight w:val="white"/>
              </w:rPr>
              <w:t xml:space="preserve">1. </w:t>
            </w:r>
            <w:r w:rsidR="004055FC" w:rsidRPr="004055FC">
              <w:rPr>
                <w:rFonts w:ascii="Times New Roman" w:hAnsi="Times New Roman" w:cs="Times New Roman"/>
                <w:bCs/>
                <w:sz w:val="28"/>
                <w:szCs w:val="28"/>
                <w:highlight w:val="white"/>
              </w:rPr>
              <w:t>Quyết định này có hiệu lực thi hành từ ngày    tháng     năm 2026.</w:t>
            </w:r>
          </w:p>
          <w:p w14:paraId="69CED9C0" w14:textId="6A6A9E6F" w:rsidR="00C01913" w:rsidRPr="00B56AC0" w:rsidRDefault="00C01913" w:rsidP="006E6E85">
            <w:pPr>
              <w:pStyle w:val="NormalWeb"/>
              <w:shd w:val="clear" w:color="auto" w:fill="FFFFFF"/>
              <w:spacing w:before="120" w:beforeAutospacing="0" w:after="120" w:afterAutospacing="0"/>
              <w:ind w:left="134" w:right="134"/>
              <w:rPr>
                <w:b/>
                <w:color w:val="000000" w:themeColor="text1"/>
                <w:sz w:val="26"/>
                <w:szCs w:val="26"/>
              </w:rPr>
            </w:pPr>
          </w:p>
        </w:tc>
        <w:tc>
          <w:tcPr>
            <w:tcW w:w="1710" w:type="pct"/>
            <w:shd w:val="clear" w:color="auto" w:fill="FFFFFF"/>
          </w:tcPr>
          <w:p w14:paraId="3F847FAE" w14:textId="0581132B" w:rsidR="00C01913" w:rsidRPr="007C7FCB" w:rsidRDefault="007C7FCB" w:rsidP="006E6E85">
            <w:pPr>
              <w:spacing w:before="120" w:after="120" w:line="240" w:lineRule="auto"/>
              <w:ind w:left="125" w:right="102"/>
              <w:jc w:val="both"/>
              <w:rPr>
                <w:rFonts w:ascii="Times New Roman" w:hAnsi="Times New Roman" w:cs="Times New Roman"/>
                <w:color w:val="000000" w:themeColor="text1"/>
                <w:sz w:val="28"/>
                <w:szCs w:val="28"/>
              </w:rPr>
            </w:pPr>
            <w:r w:rsidRPr="007C7FCB">
              <w:rPr>
                <w:rFonts w:ascii="Times New Roman" w:hAnsi="Times New Roman" w:cs="Times New Roman"/>
                <w:sz w:val="28"/>
                <w:szCs w:val="28"/>
              </w:rPr>
              <w:t>Quy định thời điểm có hiệu lực thi hành của Quyết định theo quy định</w:t>
            </w:r>
            <w:r w:rsidR="008B6351">
              <w:rPr>
                <w:rFonts w:ascii="Times New Roman" w:hAnsi="Times New Roman" w:cs="Times New Roman"/>
                <w:sz w:val="28"/>
                <w:szCs w:val="28"/>
              </w:rPr>
              <w:t xml:space="preserve"> </w:t>
            </w:r>
            <w:r w:rsidR="008B6351" w:rsidRPr="0001525D">
              <w:rPr>
                <w:rFonts w:ascii="Times New Roman" w:hAnsi="Times New Roman" w:cs="Times New Roman"/>
                <w:color w:val="FF0000"/>
                <w:sz w:val="28"/>
                <w:szCs w:val="28"/>
              </w:rPr>
              <w:t>tại khoản 1 điều 53</w:t>
            </w:r>
            <w:r w:rsidRPr="007C7FCB">
              <w:rPr>
                <w:rFonts w:ascii="Times New Roman" w:hAnsi="Times New Roman" w:cs="Times New Roman"/>
                <w:sz w:val="28"/>
                <w:szCs w:val="28"/>
              </w:rPr>
              <w:t xml:space="preserve"> của Luật Ban hành văn bản quy phạm pháp luật</w:t>
            </w:r>
            <w:r w:rsidR="008B6351">
              <w:rPr>
                <w:rFonts w:ascii="Times New Roman" w:hAnsi="Times New Roman" w:cs="Times New Roman"/>
                <w:sz w:val="28"/>
                <w:szCs w:val="28"/>
              </w:rPr>
              <w:t xml:space="preserve"> </w:t>
            </w:r>
            <w:r w:rsidR="008B6351" w:rsidRPr="0001525D">
              <w:rPr>
                <w:rFonts w:ascii="Times New Roman" w:hAnsi="Times New Roman" w:cs="Times New Roman"/>
                <w:color w:val="FF0000"/>
                <w:sz w:val="28"/>
                <w:szCs w:val="28"/>
              </w:rPr>
              <w:t>số 64/2025/QH15</w:t>
            </w:r>
            <w:r w:rsidRPr="007C7FCB">
              <w:rPr>
                <w:rFonts w:ascii="Times New Roman" w:hAnsi="Times New Roman" w:cs="Times New Roman"/>
                <w:sz w:val="28"/>
                <w:szCs w:val="28"/>
              </w:rPr>
              <w:t>, bảo đảm thống nhất trong tổ chức thực hiện.</w:t>
            </w:r>
          </w:p>
        </w:tc>
      </w:tr>
      <w:tr w:rsidR="000523C6" w:rsidRPr="00B56AC0" w14:paraId="22526058" w14:textId="77777777" w:rsidTr="008528C1">
        <w:trPr>
          <w:trHeight w:val="20"/>
        </w:trPr>
        <w:tc>
          <w:tcPr>
            <w:tcW w:w="1720" w:type="pct"/>
            <w:shd w:val="clear" w:color="auto" w:fill="FFFFFF"/>
          </w:tcPr>
          <w:p w14:paraId="7E2A70DA" w14:textId="77777777" w:rsidR="000523C6" w:rsidRPr="00B17AE0" w:rsidRDefault="000523C6" w:rsidP="006E6E85">
            <w:pPr>
              <w:pStyle w:val="NormalWeb"/>
              <w:shd w:val="clear" w:color="auto" w:fill="FFFFFF"/>
              <w:spacing w:before="120" w:beforeAutospacing="0" w:after="120" w:afterAutospacing="0"/>
              <w:ind w:left="125" w:right="136"/>
              <w:rPr>
                <w:iCs/>
                <w:color w:val="000000" w:themeColor="text1"/>
                <w:sz w:val="28"/>
                <w:szCs w:val="28"/>
              </w:rPr>
            </w:pPr>
          </w:p>
        </w:tc>
        <w:tc>
          <w:tcPr>
            <w:tcW w:w="1570" w:type="pct"/>
            <w:shd w:val="clear" w:color="auto" w:fill="FFFFFF"/>
          </w:tcPr>
          <w:p w14:paraId="3D384AB0" w14:textId="35E8B2E6" w:rsidR="000523C6" w:rsidRPr="000523C6" w:rsidRDefault="000523C6" w:rsidP="000523C6">
            <w:pPr>
              <w:pStyle w:val="NoSpacing"/>
              <w:spacing w:before="120" w:after="120"/>
              <w:ind w:firstLine="0"/>
              <w:jc w:val="both"/>
              <w:rPr>
                <w:rFonts w:cs="Times New Roman"/>
                <w:color w:val="FF0000"/>
                <w:highlight w:val="white"/>
              </w:rPr>
            </w:pPr>
            <w:r>
              <w:rPr>
                <w:bCs/>
                <w:color w:val="FF0000"/>
                <w:highlight w:val="white"/>
              </w:rPr>
              <w:t xml:space="preserve"> </w:t>
            </w:r>
            <w:r w:rsidRPr="00553826">
              <w:rPr>
                <w:bCs/>
                <w:color w:val="FF0000"/>
                <w:highlight w:val="white"/>
              </w:rPr>
              <w:t>2.</w:t>
            </w:r>
            <w:r w:rsidRPr="00553826">
              <w:rPr>
                <w:bCs/>
                <w:color w:val="FF0000"/>
              </w:rPr>
              <w:t xml:space="preserve"> </w:t>
            </w:r>
            <w:r w:rsidRPr="00553826">
              <w:rPr>
                <w:rFonts w:cs="Times New Roman"/>
                <w:color w:val="FF0000"/>
              </w:rPr>
              <w:t>Trường hợp có văn bản quy phạm pháp luật mới quy định, hướng dẫn về nội dung có liên quan đến tiêu chí về hạ tầng kỹ thuật của Trung tâm đổi mới sáng tạo cấp tỉnh thì thực hiện theo quy định tại văn bản quy phạm pháp luật mới.</w:t>
            </w:r>
          </w:p>
        </w:tc>
        <w:tc>
          <w:tcPr>
            <w:tcW w:w="1710" w:type="pct"/>
            <w:shd w:val="clear" w:color="auto" w:fill="FFFFFF"/>
          </w:tcPr>
          <w:p w14:paraId="33962691" w14:textId="0CF7263A" w:rsidR="000523C6" w:rsidRPr="00D145EE" w:rsidRDefault="00D145EE" w:rsidP="006E6E85">
            <w:pPr>
              <w:spacing w:before="120" w:after="120" w:line="240" w:lineRule="auto"/>
              <w:ind w:left="125" w:right="102"/>
              <w:jc w:val="both"/>
              <w:rPr>
                <w:rFonts w:ascii="Times New Roman" w:hAnsi="Times New Roman" w:cs="Times New Roman"/>
                <w:sz w:val="28"/>
                <w:szCs w:val="28"/>
              </w:rPr>
            </w:pPr>
            <w:r w:rsidRPr="00D145EE">
              <w:rPr>
                <w:rFonts w:ascii="Times New Roman" w:hAnsi="Times New Roman" w:cs="Times New Roman"/>
                <w:color w:val="FF0000"/>
                <w:sz w:val="28"/>
                <w:szCs w:val="28"/>
              </w:rPr>
              <w:t xml:space="preserve">Quy định này nhằm bảo đảm tính thống nhất, đồng bộ và khả năng cập nhật của tiêu chí về hạ tầng kỹ thuật của Trung tâm đổi mới sáng tạo cấp tỉnh với hệ thống pháp luật hiện hành. Trong quá trình tổ chức thực hiện, trường hợp cơ quan nhà nước có thẩm quyền ban hành văn bản quy phạm pháp luật mới có quy định hoặc hướng dẫn liên quan đến các nội dung thuộc tiêu chí về hạ tầng kỹ thuật thì việc đánh giá, thẩm định và áp dụng các nội dung có liên quan được thực hiện theo quy định tại văn bản mới. </w:t>
            </w:r>
          </w:p>
        </w:tc>
      </w:tr>
      <w:tr w:rsidR="008528C1" w:rsidRPr="00B56AC0" w14:paraId="615B76F3" w14:textId="77777777" w:rsidTr="008528C1">
        <w:trPr>
          <w:trHeight w:val="20"/>
        </w:trPr>
        <w:tc>
          <w:tcPr>
            <w:tcW w:w="1720" w:type="pct"/>
            <w:shd w:val="clear" w:color="auto" w:fill="FFFFFF"/>
          </w:tcPr>
          <w:p w14:paraId="099AB936" w14:textId="5E631E37" w:rsidR="00C01913" w:rsidRPr="002A4572" w:rsidRDefault="00E90818" w:rsidP="006E6E85">
            <w:pPr>
              <w:pStyle w:val="NormalWeb"/>
              <w:shd w:val="clear" w:color="auto" w:fill="FFFFFF"/>
              <w:spacing w:before="120" w:beforeAutospacing="0" w:after="120" w:afterAutospacing="0"/>
              <w:ind w:left="125" w:right="134"/>
              <w:rPr>
                <w:sz w:val="28"/>
                <w:szCs w:val="28"/>
              </w:rPr>
            </w:pPr>
            <w:r w:rsidRPr="002A4572">
              <w:rPr>
                <w:sz w:val="28"/>
                <w:szCs w:val="28"/>
              </w:rPr>
              <w:t>Luật Tổ chức chính quyền địa phương</w:t>
            </w:r>
            <w:r w:rsidR="002A4572" w:rsidRPr="002A4572">
              <w:rPr>
                <w:sz w:val="28"/>
                <w:szCs w:val="28"/>
              </w:rPr>
              <w:t xml:space="preserve"> số </w:t>
            </w:r>
            <w:r w:rsidRPr="002A4572">
              <w:rPr>
                <w:sz w:val="28"/>
                <w:szCs w:val="28"/>
              </w:rPr>
              <w:t xml:space="preserve">và </w:t>
            </w:r>
            <w:r w:rsidRPr="002A4572">
              <w:rPr>
                <w:color w:val="000000" w:themeColor="text1"/>
                <w:sz w:val="28"/>
                <w:szCs w:val="28"/>
              </w:rPr>
              <w:t>Luật Ban hành văn bản</w:t>
            </w:r>
            <w:r w:rsidR="002A4572">
              <w:rPr>
                <w:color w:val="000000" w:themeColor="text1"/>
                <w:sz w:val="28"/>
                <w:szCs w:val="28"/>
              </w:rPr>
              <w:t xml:space="preserve"> </w:t>
            </w:r>
            <w:r w:rsidRPr="002A4572">
              <w:rPr>
                <w:color w:val="000000" w:themeColor="text1"/>
                <w:sz w:val="28"/>
                <w:szCs w:val="28"/>
              </w:rPr>
              <w:t xml:space="preserve">quy phạm pháp luật </w:t>
            </w:r>
            <w:r w:rsidR="002A4572" w:rsidRPr="002A4572">
              <w:rPr>
                <w:color w:val="000000" w:themeColor="text1"/>
                <w:sz w:val="28"/>
                <w:szCs w:val="28"/>
              </w:rPr>
              <w:t>số 64/2025/QH15 được sửa đổi, bổ sung</w:t>
            </w:r>
            <w:r w:rsidR="002A4572">
              <w:rPr>
                <w:color w:val="000000" w:themeColor="text1"/>
                <w:sz w:val="28"/>
                <w:szCs w:val="28"/>
              </w:rPr>
              <w:t xml:space="preserve"> </w:t>
            </w:r>
            <w:r w:rsidR="002A4572" w:rsidRPr="002A4572">
              <w:rPr>
                <w:color w:val="000000" w:themeColor="text1"/>
                <w:sz w:val="28"/>
                <w:szCs w:val="28"/>
              </w:rPr>
              <w:t>bởi Luật số 87/2025/QH15</w:t>
            </w:r>
            <w:r w:rsidR="002A4572">
              <w:rPr>
                <w:color w:val="000000" w:themeColor="text1"/>
                <w:sz w:val="28"/>
                <w:szCs w:val="28"/>
              </w:rPr>
              <w:t xml:space="preserve"> </w:t>
            </w:r>
            <w:r w:rsidRPr="00CC3E95">
              <w:rPr>
                <w:sz w:val="28"/>
                <w:szCs w:val="28"/>
              </w:rPr>
              <w:t>quy định cơ quan</w:t>
            </w:r>
            <w:r w:rsidR="002A4572">
              <w:rPr>
                <w:sz w:val="28"/>
                <w:szCs w:val="28"/>
              </w:rPr>
              <w:t>, tổ chức, cá nhân có liên quan có trách nhiệm thi hành văn bản quy phạm pháp luật sau khi được ban hành</w:t>
            </w:r>
            <w:r w:rsidR="00893AB5">
              <w:rPr>
                <w:sz w:val="28"/>
                <w:szCs w:val="28"/>
              </w:rPr>
              <w:t>.</w:t>
            </w:r>
          </w:p>
        </w:tc>
        <w:tc>
          <w:tcPr>
            <w:tcW w:w="1570" w:type="pct"/>
            <w:shd w:val="clear" w:color="auto" w:fill="FFFFFF"/>
          </w:tcPr>
          <w:p w14:paraId="22A60FEA" w14:textId="77777777" w:rsidR="00F67542" w:rsidRDefault="00B75710" w:rsidP="006E6E85">
            <w:pPr>
              <w:spacing w:before="120" w:after="120" w:line="240" w:lineRule="auto"/>
              <w:ind w:left="134" w:right="134"/>
              <w:jc w:val="both"/>
              <w:rPr>
                <w:rFonts w:ascii="Times New Roman" w:hAnsi="Times New Roman" w:cs="Times New Roman"/>
                <w:b/>
                <w:sz w:val="28"/>
                <w:szCs w:val="28"/>
                <w:highlight w:val="white"/>
              </w:rPr>
            </w:pPr>
            <w:r w:rsidRPr="00B75710">
              <w:rPr>
                <w:rFonts w:ascii="Times New Roman" w:hAnsi="Times New Roman" w:cs="Times New Roman"/>
                <w:b/>
                <w:sz w:val="28"/>
                <w:szCs w:val="28"/>
                <w:highlight w:val="white"/>
              </w:rPr>
              <w:t>Điều 4. Tổ chức thực hiện</w:t>
            </w:r>
          </w:p>
          <w:p w14:paraId="236CD890" w14:textId="0444608B" w:rsidR="00C01913" w:rsidRPr="005A5699" w:rsidRDefault="00F67542" w:rsidP="006E6E85">
            <w:pPr>
              <w:spacing w:before="120" w:after="120" w:line="240" w:lineRule="auto"/>
              <w:ind w:left="136" w:right="136"/>
              <w:jc w:val="both"/>
              <w:rPr>
                <w:rFonts w:ascii="Times New Roman" w:hAnsi="Times New Roman" w:cs="Times New Roman"/>
                <w:b/>
                <w:sz w:val="28"/>
                <w:szCs w:val="28"/>
                <w:highlight w:val="white"/>
              </w:rPr>
            </w:pPr>
            <w:r w:rsidRPr="00F67542">
              <w:rPr>
                <w:rFonts w:ascii="Times New Roman" w:hAnsi="Times New Roman" w:cs="Times New Roman"/>
                <w:sz w:val="28"/>
                <w:szCs w:val="28"/>
                <w:highlight w:val="white"/>
              </w:rPr>
              <w:t xml:space="preserve">Chánh Văn phòng Ủy </w:t>
            </w:r>
            <w:r w:rsidRPr="00F67542">
              <w:rPr>
                <w:rFonts w:ascii="Times New Roman" w:hAnsi="Times New Roman" w:cs="Times New Roman"/>
                <w:sz w:val="28"/>
                <w:szCs w:val="28"/>
                <w:highlight w:val="white"/>
                <w:u w:color="FF0000"/>
              </w:rPr>
              <w:t>ban nhân</w:t>
            </w:r>
            <w:r w:rsidRPr="00F67542">
              <w:rPr>
                <w:rFonts w:ascii="Times New Roman" w:hAnsi="Times New Roman" w:cs="Times New Roman"/>
                <w:sz w:val="28"/>
                <w:szCs w:val="28"/>
                <w:highlight w:val="white"/>
              </w:rPr>
              <w:t xml:space="preserve"> dân tỉnh, Giám đốc Sở Khoa học và Công nghệ, Thủ trưởng cơ quan, đơn vị, </w:t>
            </w:r>
            <w:r w:rsidRPr="00F67542">
              <w:rPr>
                <w:rFonts w:ascii="Times New Roman" w:hAnsi="Times New Roman" w:cs="Times New Roman"/>
                <w:sz w:val="28"/>
                <w:szCs w:val="28"/>
                <w:highlight w:val="white"/>
                <w:u w:color="FF0000"/>
              </w:rPr>
              <w:t>Chủ tịch</w:t>
            </w:r>
            <w:r w:rsidRPr="00F67542">
              <w:rPr>
                <w:rFonts w:ascii="Times New Roman" w:hAnsi="Times New Roman" w:cs="Times New Roman"/>
                <w:sz w:val="28"/>
                <w:szCs w:val="28"/>
                <w:highlight w:val="white"/>
              </w:rPr>
              <w:t xml:space="preserve"> Ủy ban nhân dân các xã, phường, đặc khu</w:t>
            </w:r>
            <w:r w:rsidRPr="00F67542">
              <w:rPr>
                <w:rFonts w:ascii="Times New Roman" w:hAnsi="Times New Roman" w:cs="Times New Roman"/>
                <w:sz w:val="28"/>
                <w:szCs w:val="28"/>
              </w:rPr>
              <w:t xml:space="preserve"> </w:t>
            </w:r>
            <w:r w:rsidRPr="00F67542">
              <w:rPr>
                <w:rFonts w:ascii="Times New Roman" w:hAnsi="Times New Roman" w:cs="Times New Roman"/>
                <w:color w:val="000000" w:themeColor="text1"/>
                <w:sz w:val="28"/>
                <w:szCs w:val="28"/>
                <w:lang w:val="vi-VN"/>
              </w:rPr>
              <w:t xml:space="preserve">và các tổ chức, </w:t>
            </w:r>
            <w:r w:rsidRPr="00F67542">
              <w:rPr>
                <w:rFonts w:ascii="Times New Roman" w:hAnsi="Times New Roman" w:cs="Times New Roman"/>
                <w:sz w:val="28"/>
                <w:szCs w:val="28"/>
                <w:lang w:val="vi-VN"/>
              </w:rPr>
              <w:t xml:space="preserve">cá nhân </w:t>
            </w:r>
            <w:r w:rsidRPr="00F67542">
              <w:rPr>
                <w:rFonts w:ascii="Times New Roman" w:hAnsi="Times New Roman" w:cs="Times New Roman"/>
                <w:color w:val="000000" w:themeColor="text1"/>
                <w:sz w:val="28"/>
                <w:szCs w:val="28"/>
                <w:lang w:val="vi-VN"/>
              </w:rPr>
              <w:t>có liên quan chịu trách nhiệm thi hành Quyết định này</w:t>
            </w:r>
            <w:r w:rsidRPr="00F67542">
              <w:rPr>
                <w:rFonts w:ascii="Times New Roman" w:hAnsi="Times New Roman" w:cs="Times New Roman"/>
                <w:sz w:val="28"/>
                <w:szCs w:val="28"/>
                <w:highlight w:val="white"/>
              </w:rPr>
              <w:t>.</w:t>
            </w:r>
          </w:p>
        </w:tc>
        <w:tc>
          <w:tcPr>
            <w:tcW w:w="1710" w:type="pct"/>
            <w:shd w:val="clear" w:color="auto" w:fill="FFFFFF"/>
          </w:tcPr>
          <w:p w14:paraId="21BCC197" w14:textId="20682265" w:rsidR="00C01913" w:rsidRPr="00CD612D" w:rsidRDefault="00CD612D" w:rsidP="006E6E85">
            <w:pPr>
              <w:spacing w:before="120" w:after="120" w:line="240" w:lineRule="auto"/>
              <w:ind w:left="125" w:right="100"/>
              <w:jc w:val="both"/>
              <w:rPr>
                <w:rFonts w:ascii="Times New Roman" w:hAnsi="Times New Roman" w:cs="Times New Roman"/>
                <w:sz w:val="28"/>
                <w:szCs w:val="28"/>
              </w:rPr>
            </w:pPr>
            <w:r w:rsidRPr="00CD612D">
              <w:rPr>
                <w:rFonts w:ascii="Times New Roman" w:hAnsi="Times New Roman" w:cs="Times New Roman"/>
                <w:sz w:val="28"/>
                <w:szCs w:val="28"/>
              </w:rPr>
              <w:t>Quy định trách nhiệm của các cơ quan, đơn vị và tổ chức, cá nhân có liên quan trong việc triển khai thực hiện Quyết định, bảo đảm áp dụng thống nhất bộ tiêu chí trên địa bàn tỉnh.</w:t>
            </w:r>
          </w:p>
        </w:tc>
      </w:tr>
    </w:tbl>
    <w:p w14:paraId="3385F775" w14:textId="77777777" w:rsidR="00A63E68" w:rsidRDefault="00A63E68" w:rsidP="00111A14">
      <w:pPr>
        <w:spacing w:before="100" w:beforeAutospacing="1" w:after="100" w:afterAutospacing="1" w:line="240" w:lineRule="auto"/>
        <w:ind w:firstLine="720"/>
        <w:jc w:val="both"/>
        <w:rPr>
          <w:rFonts w:ascii="Times New Roman" w:eastAsia="Times New Roman" w:hAnsi="Times New Roman" w:cs="Times New Roman"/>
          <w:color w:val="000000" w:themeColor="text1"/>
          <w:sz w:val="28"/>
          <w:szCs w:val="28"/>
        </w:rPr>
      </w:pPr>
    </w:p>
    <w:p w14:paraId="292D6D31" w14:textId="77777777" w:rsidR="007105F6" w:rsidRPr="00C91C45" w:rsidRDefault="007105F6" w:rsidP="007105F6">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p>
    <w:p w14:paraId="4FCE69B4" w14:textId="77777777" w:rsidR="00A730D8" w:rsidRPr="00C91C45" w:rsidRDefault="00A730D8" w:rsidP="00A730D8">
      <w:pPr>
        <w:spacing w:before="100" w:beforeAutospacing="1" w:after="120" w:line="240" w:lineRule="auto"/>
        <w:ind w:firstLine="720"/>
        <w:jc w:val="both"/>
        <w:rPr>
          <w:rFonts w:ascii="Times New Roman" w:eastAsia="Times New Roman" w:hAnsi="Times New Roman" w:cs="Times New Roman"/>
          <w:b/>
          <w:bCs/>
          <w:color w:val="000000" w:themeColor="text1"/>
          <w:sz w:val="28"/>
          <w:szCs w:val="28"/>
        </w:rPr>
      </w:pPr>
    </w:p>
    <w:sectPr w:rsidR="00A730D8" w:rsidRPr="00C91C45" w:rsidSect="00C0285B">
      <w:pgSz w:w="16840" w:h="11907" w:orient="landscape" w:code="9"/>
      <w:pgMar w:top="1134" w:right="1134"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8B2D" w14:textId="77777777" w:rsidR="00E67CC8" w:rsidRDefault="00E67CC8" w:rsidP="0029063E">
      <w:pPr>
        <w:spacing w:after="0" w:line="240" w:lineRule="auto"/>
      </w:pPr>
      <w:r>
        <w:separator/>
      </w:r>
    </w:p>
  </w:endnote>
  <w:endnote w:type="continuationSeparator" w:id="0">
    <w:p w14:paraId="421938DD" w14:textId="77777777" w:rsidR="00E67CC8" w:rsidRDefault="00E67CC8" w:rsidP="0029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BDDB" w14:textId="77777777" w:rsidR="00E67CC8" w:rsidRDefault="00E67CC8" w:rsidP="0029063E">
      <w:pPr>
        <w:spacing w:after="0" w:line="240" w:lineRule="auto"/>
      </w:pPr>
      <w:r>
        <w:separator/>
      </w:r>
    </w:p>
  </w:footnote>
  <w:footnote w:type="continuationSeparator" w:id="0">
    <w:p w14:paraId="1B30FA00" w14:textId="77777777" w:rsidR="00E67CC8" w:rsidRDefault="00E67CC8" w:rsidP="00290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B7CD9D8"/>
    <w:lvl w:ilvl="0">
      <w:start w:val="1"/>
      <w:numFmt w:val="decimal"/>
      <w:pStyle w:val="ListNumber"/>
      <w:lvlText w:val="%1."/>
      <w:lvlJc w:val="left"/>
      <w:pPr>
        <w:tabs>
          <w:tab w:val="num" w:pos="360"/>
        </w:tabs>
        <w:ind w:left="360" w:hanging="360"/>
      </w:pPr>
    </w:lvl>
  </w:abstractNum>
  <w:abstractNum w:abstractNumId="1" w15:restartNumberingAfterBreak="0">
    <w:nsid w:val="064C3F76"/>
    <w:multiLevelType w:val="hybridMultilevel"/>
    <w:tmpl w:val="BD6E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0494"/>
    <w:multiLevelType w:val="hybridMultilevel"/>
    <w:tmpl w:val="61928076"/>
    <w:lvl w:ilvl="0" w:tplc="8B363644">
      <w:numFmt w:val="bullet"/>
      <w:lvlText w:val=""/>
      <w:lvlJc w:val="left"/>
      <w:pPr>
        <w:ind w:left="492" w:hanging="132"/>
      </w:pPr>
      <w:rPr>
        <w:rFonts w:ascii="Times New Roman"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25061"/>
    <w:multiLevelType w:val="hybridMultilevel"/>
    <w:tmpl w:val="5002C0CE"/>
    <w:lvl w:ilvl="0" w:tplc="8B363644">
      <w:numFmt w:val="bullet"/>
      <w:lvlText w:val=""/>
      <w:lvlJc w:val="left"/>
      <w:pPr>
        <w:ind w:left="492" w:hanging="132"/>
      </w:pPr>
      <w:rPr>
        <w:rFonts w:ascii="Times New Roman"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C2138"/>
    <w:multiLevelType w:val="hybridMultilevel"/>
    <w:tmpl w:val="BF001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975D7"/>
    <w:multiLevelType w:val="multilevel"/>
    <w:tmpl w:val="1D30F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46D84"/>
    <w:multiLevelType w:val="hybridMultilevel"/>
    <w:tmpl w:val="39DAC766"/>
    <w:lvl w:ilvl="0" w:tplc="F59AAE96">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5FFA34D4"/>
    <w:multiLevelType w:val="hybridMultilevel"/>
    <w:tmpl w:val="9382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6C4A7B"/>
    <w:multiLevelType w:val="hybridMultilevel"/>
    <w:tmpl w:val="0B00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5"/>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0D8"/>
    <w:rsid w:val="0001525D"/>
    <w:rsid w:val="0003012B"/>
    <w:rsid w:val="00043245"/>
    <w:rsid w:val="00047B49"/>
    <w:rsid w:val="0005063F"/>
    <w:rsid w:val="00051BD5"/>
    <w:rsid w:val="000523C6"/>
    <w:rsid w:val="00090AC1"/>
    <w:rsid w:val="00091AE6"/>
    <w:rsid w:val="00091C39"/>
    <w:rsid w:val="000926C7"/>
    <w:rsid w:val="00092B0C"/>
    <w:rsid w:val="00092D83"/>
    <w:rsid w:val="000C09B3"/>
    <w:rsid w:val="000E2A3F"/>
    <w:rsid w:val="000F3648"/>
    <w:rsid w:val="00111A14"/>
    <w:rsid w:val="00124434"/>
    <w:rsid w:val="00141663"/>
    <w:rsid w:val="00142A9C"/>
    <w:rsid w:val="00160DFC"/>
    <w:rsid w:val="0016128A"/>
    <w:rsid w:val="001638B5"/>
    <w:rsid w:val="00165A3B"/>
    <w:rsid w:val="001709AE"/>
    <w:rsid w:val="00184ED7"/>
    <w:rsid w:val="0019293E"/>
    <w:rsid w:val="001A62CF"/>
    <w:rsid w:val="001D472F"/>
    <w:rsid w:val="001F1AC4"/>
    <w:rsid w:val="0020581F"/>
    <w:rsid w:val="00206D58"/>
    <w:rsid w:val="0022461A"/>
    <w:rsid w:val="0022531F"/>
    <w:rsid w:val="00230EA9"/>
    <w:rsid w:val="00247C9A"/>
    <w:rsid w:val="00250970"/>
    <w:rsid w:val="00262612"/>
    <w:rsid w:val="00265EEF"/>
    <w:rsid w:val="002675F5"/>
    <w:rsid w:val="00272013"/>
    <w:rsid w:val="00274A68"/>
    <w:rsid w:val="00286E35"/>
    <w:rsid w:val="0029063E"/>
    <w:rsid w:val="0029718D"/>
    <w:rsid w:val="002A4572"/>
    <w:rsid w:val="002B31B9"/>
    <w:rsid w:val="002B4B47"/>
    <w:rsid w:val="002B5525"/>
    <w:rsid w:val="002B6C60"/>
    <w:rsid w:val="002B6D73"/>
    <w:rsid w:val="002B70AA"/>
    <w:rsid w:val="002C2FF4"/>
    <w:rsid w:val="002C38CD"/>
    <w:rsid w:val="002C59D0"/>
    <w:rsid w:val="002D3BCE"/>
    <w:rsid w:val="002F1488"/>
    <w:rsid w:val="002F534D"/>
    <w:rsid w:val="002F7EF1"/>
    <w:rsid w:val="003141AB"/>
    <w:rsid w:val="00316436"/>
    <w:rsid w:val="00320B0D"/>
    <w:rsid w:val="00322DA4"/>
    <w:rsid w:val="00395D9B"/>
    <w:rsid w:val="003A2199"/>
    <w:rsid w:val="003B51F7"/>
    <w:rsid w:val="00401E4F"/>
    <w:rsid w:val="004055FC"/>
    <w:rsid w:val="00413D55"/>
    <w:rsid w:val="00424E34"/>
    <w:rsid w:val="004306D9"/>
    <w:rsid w:val="00443DAA"/>
    <w:rsid w:val="0045149A"/>
    <w:rsid w:val="00452EE9"/>
    <w:rsid w:val="0046165C"/>
    <w:rsid w:val="00467840"/>
    <w:rsid w:val="00481F45"/>
    <w:rsid w:val="00496EC9"/>
    <w:rsid w:val="004A42BB"/>
    <w:rsid w:val="004A5D0F"/>
    <w:rsid w:val="004B08C2"/>
    <w:rsid w:val="004B5E6C"/>
    <w:rsid w:val="004B7B82"/>
    <w:rsid w:val="004C3B54"/>
    <w:rsid w:val="005272D5"/>
    <w:rsid w:val="005305A3"/>
    <w:rsid w:val="00535062"/>
    <w:rsid w:val="00547E55"/>
    <w:rsid w:val="00554C35"/>
    <w:rsid w:val="005664A7"/>
    <w:rsid w:val="00574C11"/>
    <w:rsid w:val="00574F46"/>
    <w:rsid w:val="005A0899"/>
    <w:rsid w:val="005A5699"/>
    <w:rsid w:val="005B56CB"/>
    <w:rsid w:val="005B6FF0"/>
    <w:rsid w:val="005E7A0E"/>
    <w:rsid w:val="00600A8A"/>
    <w:rsid w:val="00600ACC"/>
    <w:rsid w:val="00617DF9"/>
    <w:rsid w:val="00620D15"/>
    <w:rsid w:val="00621D61"/>
    <w:rsid w:val="0062369D"/>
    <w:rsid w:val="00625973"/>
    <w:rsid w:val="006502E6"/>
    <w:rsid w:val="0066201C"/>
    <w:rsid w:val="00670B16"/>
    <w:rsid w:val="0067781B"/>
    <w:rsid w:val="00687EC1"/>
    <w:rsid w:val="00691302"/>
    <w:rsid w:val="006B01B4"/>
    <w:rsid w:val="006B1EE4"/>
    <w:rsid w:val="006B7828"/>
    <w:rsid w:val="006C1D63"/>
    <w:rsid w:val="006D3612"/>
    <w:rsid w:val="006E5880"/>
    <w:rsid w:val="006E6E85"/>
    <w:rsid w:val="00700CA8"/>
    <w:rsid w:val="007105F6"/>
    <w:rsid w:val="00716BF1"/>
    <w:rsid w:val="00724C11"/>
    <w:rsid w:val="007311BA"/>
    <w:rsid w:val="007803FA"/>
    <w:rsid w:val="00785383"/>
    <w:rsid w:val="0079564D"/>
    <w:rsid w:val="007C0AB7"/>
    <w:rsid w:val="007C7FCB"/>
    <w:rsid w:val="0080252C"/>
    <w:rsid w:val="00806099"/>
    <w:rsid w:val="00807619"/>
    <w:rsid w:val="00816F90"/>
    <w:rsid w:val="008230AE"/>
    <w:rsid w:val="0084013D"/>
    <w:rsid w:val="00846404"/>
    <w:rsid w:val="008528C1"/>
    <w:rsid w:val="0086030C"/>
    <w:rsid w:val="008655C7"/>
    <w:rsid w:val="00866B38"/>
    <w:rsid w:val="008708E4"/>
    <w:rsid w:val="0089183E"/>
    <w:rsid w:val="00893AB5"/>
    <w:rsid w:val="008966AA"/>
    <w:rsid w:val="008B6351"/>
    <w:rsid w:val="008C409D"/>
    <w:rsid w:val="008D597C"/>
    <w:rsid w:val="00902C32"/>
    <w:rsid w:val="00910DFF"/>
    <w:rsid w:val="00912E2A"/>
    <w:rsid w:val="00916771"/>
    <w:rsid w:val="00926A95"/>
    <w:rsid w:val="00941F04"/>
    <w:rsid w:val="00957F9B"/>
    <w:rsid w:val="00966D1F"/>
    <w:rsid w:val="0097253D"/>
    <w:rsid w:val="009B666A"/>
    <w:rsid w:val="009C2C14"/>
    <w:rsid w:val="009C76A6"/>
    <w:rsid w:val="009E1DB6"/>
    <w:rsid w:val="009E2131"/>
    <w:rsid w:val="009E6B5F"/>
    <w:rsid w:val="00A63E68"/>
    <w:rsid w:val="00A730D8"/>
    <w:rsid w:val="00A74259"/>
    <w:rsid w:val="00A836D1"/>
    <w:rsid w:val="00A921BB"/>
    <w:rsid w:val="00A9345C"/>
    <w:rsid w:val="00A9677A"/>
    <w:rsid w:val="00A97627"/>
    <w:rsid w:val="00AB0034"/>
    <w:rsid w:val="00AB7273"/>
    <w:rsid w:val="00AD0F6E"/>
    <w:rsid w:val="00AD4572"/>
    <w:rsid w:val="00AD564C"/>
    <w:rsid w:val="00AE49CF"/>
    <w:rsid w:val="00AE4ABE"/>
    <w:rsid w:val="00AF5251"/>
    <w:rsid w:val="00B009B4"/>
    <w:rsid w:val="00B04CBA"/>
    <w:rsid w:val="00B139A1"/>
    <w:rsid w:val="00B17A21"/>
    <w:rsid w:val="00B17AE0"/>
    <w:rsid w:val="00B26982"/>
    <w:rsid w:val="00B545DB"/>
    <w:rsid w:val="00B55B6B"/>
    <w:rsid w:val="00B56AC0"/>
    <w:rsid w:val="00B65C6A"/>
    <w:rsid w:val="00B75710"/>
    <w:rsid w:val="00B93E1B"/>
    <w:rsid w:val="00BC1070"/>
    <w:rsid w:val="00BC279B"/>
    <w:rsid w:val="00BE00FF"/>
    <w:rsid w:val="00C01913"/>
    <w:rsid w:val="00C0285B"/>
    <w:rsid w:val="00C16346"/>
    <w:rsid w:val="00C175A2"/>
    <w:rsid w:val="00C4399E"/>
    <w:rsid w:val="00C50595"/>
    <w:rsid w:val="00C6038A"/>
    <w:rsid w:val="00C81B93"/>
    <w:rsid w:val="00C86A57"/>
    <w:rsid w:val="00C91C45"/>
    <w:rsid w:val="00CA7F1C"/>
    <w:rsid w:val="00CB4022"/>
    <w:rsid w:val="00CD612D"/>
    <w:rsid w:val="00CD79C3"/>
    <w:rsid w:val="00D0088E"/>
    <w:rsid w:val="00D145EE"/>
    <w:rsid w:val="00D25DB1"/>
    <w:rsid w:val="00D32587"/>
    <w:rsid w:val="00D61D21"/>
    <w:rsid w:val="00D678B0"/>
    <w:rsid w:val="00D753A8"/>
    <w:rsid w:val="00D8218D"/>
    <w:rsid w:val="00DD0233"/>
    <w:rsid w:val="00DD5644"/>
    <w:rsid w:val="00DD7CA1"/>
    <w:rsid w:val="00DF104C"/>
    <w:rsid w:val="00E233EC"/>
    <w:rsid w:val="00E32A48"/>
    <w:rsid w:val="00E605BD"/>
    <w:rsid w:val="00E67CC8"/>
    <w:rsid w:val="00E72C23"/>
    <w:rsid w:val="00E74A17"/>
    <w:rsid w:val="00E907A2"/>
    <w:rsid w:val="00E90818"/>
    <w:rsid w:val="00E92F07"/>
    <w:rsid w:val="00E9700D"/>
    <w:rsid w:val="00EA54B6"/>
    <w:rsid w:val="00EA6C9E"/>
    <w:rsid w:val="00EC10D2"/>
    <w:rsid w:val="00ED3ADB"/>
    <w:rsid w:val="00ED6CB5"/>
    <w:rsid w:val="00F04A3E"/>
    <w:rsid w:val="00F16D59"/>
    <w:rsid w:val="00F17B37"/>
    <w:rsid w:val="00F21E8A"/>
    <w:rsid w:val="00F425E1"/>
    <w:rsid w:val="00F470AB"/>
    <w:rsid w:val="00F64BBB"/>
    <w:rsid w:val="00F64FC7"/>
    <w:rsid w:val="00F67542"/>
    <w:rsid w:val="00F72BC1"/>
    <w:rsid w:val="00F80124"/>
    <w:rsid w:val="00FA5EAF"/>
    <w:rsid w:val="00FC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0B12"/>
  <w15:chartTrackingRefBased/>
  <w15:docId w15:val="{C31E3069-AC66-4639-93D4-4BF85D09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0D8"/>
  </w:style>
  <w:style w:type="paragraph" w:styleId="Heading2">
    <w:name w:val="heading 2"/>
    <w:basedOn w:val="Normal"/>
    <w:next w:val="Normal"/>
    <w:link w:val="Heading2Char"/>
    <w:qFormat/>
    <w:rsid w:val="00184ED7"/>
    <w:pPr>
      <w:keepNext/>
      <w:spacing w:after="120" w:line="360" w:lineRule="exact"/>
      <w:jc w:val="center"/>
      <w:outlineLvl w:val="1"/>
    </w:pPr>
    <w:rPr>
      <w:rFonts w:ascii="Times New Roman" w:eastAsia="Times New Roman" w:hAnsi="Times New Roman" w:cs="Times New Roman"/>
      <w:b/>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3E68"/>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표준 (웹)"/>
    <w:basedOn w:val="Normal"/>
    <w:link w:val="NormalWebChar"/>
    <w:uiPriority w:val="99"/>
    <w:rsid w:val="00AB727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NormalWebChar">
    <w:name w:val="Normal (Web) Char"/>
    <w:aliases w:val="표준 (웹) Char"/>
    <w:link w:val="NormalWeb"/>
    <w:uiPriority w:val="99"/>
    <w:locked/>
    <w:rsid w:val="00AB7273"/>
    <w:rPr>
      <w:rFonts w:ascii="Times New Roman" w:eastAsia="Times New Roman" w:hAnsi="Times New Roman" w:cs="Times New Roman"/>
      <w:sz w:val="24"/>
      <w:szCs w:val="24"/>
    </w:rPr>
  </w:style>
  <w:style w:type="paragraph" w:styleId="ListParagraph">
    <w:name w:val="List Paragraph"/>
    <w:basedOn w:val="Normal"/>
    <w:uiPriority w:val="34"/>
    <w:qFormat/>
    <w:rsid w:val="009E6B5F"/>
    <w:pPr>
      <w:ind w:left="720"/>
      <w:contextualSpacing/>
    </w:pPr>
  </w:style>
  <w:style w:type="character" w:styleId="Hyperlink">
    <w:name w:val="Hyperlink"/>
    <w:rsid w:val="008708E4"/>
    <w:rPr>
      <w:color w:val="0000FF"/>
      <w:u w:val="single"/>
    </w:rPr>
  </w:style>
  <w:style w:type="paragraph" w:customStyle="1" w:styleId="DefaultParagraphFontParaCharCharCharCharChar">
    <w:name w:val="Default Paragraph Font Para Char Char Char Char Char"/>
    <w:autoRedefine/>
    <w:rsid w:val="00142A9C"/>
    <w:pPr>
      <w:tabs>
        <w:tab w:val="left" w:pos="1152"/>
      </w:tabs>
      <w:spacing w:before="120" w:after="120" w:line="312" w:lineRule="auto"/>
    </w:pPr>
    <w:rPr>
      <w:rFonts w:ascii="Arial" w:eastAsia="Times New Roman" w:hAnsi="Arial" w:cs="Arial"/>
      <w:sz w:val="26"/>
      <w:szCs w:val="26"/>
    </w:rPr>
  </w:style>
  <w:style w:type="paragraph" w:customStyle="1" w:styleId="Default">
    <w:name w:val="Default"/>
    <w:rsid w:val="00687E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A54B6"/>
    <w:rPr>
      <w:sz w:val="16"/>
      <w:szCs w:val="16"/>
    </w:rPr>
  </w:style>
  <w:style w:type="paragraph" w:styleId="CommentText">
    <w:name w:val="annotation text"/>
    <w:basedOn w:val="Normal"/>
    <w:link w:val="CommentTextChar"/>
    <w:uiPriority w:val="99"/>
    <w:semiHidden/>
    <w:unhideWhenUsed/>
    <w:rsid w:val="00EA54B6"/>
    <w:pPr>
      <w:spacing w:line="240" w:lineRule="auto"/>
    </w:pPr>
    <w:rPr>
      <w:sz w:val="20"/>
      <w:szCs w:val="20"/>
    </w:rPr>
  </w:style>
  <w:style w:type="character" w:customStyle="1" w:styleId="CommentTextChar">
    <w:name w:val="Comment Text Char"/>
    <w:basedOn w:val="DefaultParagraphFont"/>
    <w:link w:val="CommentText"/>
    <w:uiPriority w:val="99"/>
    <w:semiHidden/>
    <w:rsid w:val="00EA54B6"/>
    <w:rPr>
      <w:sz w:val="20"/>
      <w:szCs w:val="20"/>
    </w:rPr>
  </w:style>
  <w:style w:type="paragraph" w:styleId="CommentSubject">
    <w:name w:val="annotation subject"/>
    <w:basedOn w:val="CommentText"/>
    <w:next w:val="CommentText"/>
    <w:link w:val="CommentSubjectChar"/>
    <w:uiPriority w:val="99"/>
    <w:semiHidden/>
    <w:unhideWhenUsed/>
    <w:rsid w:val="00EA54B6"/>
    <w:rPr>
      <w:b/>
      <w:bCs/>
    </w:rPr>
  </w:style>
  <w:style w:type="character" w:customStyle="1" w:styleId="CommentSubjectChar">
    <w:name w:val="Comment Subject Char"/>
    <w:basedOn w:val="CommentTextChar"/>
    <w:link w:val="CommentSubject"/>
    <w:uiPriority w:val="99"/>
    <w:semiHidden/>
    <w:rsid w:val="00EA54B6"/>
    <w:rPr>
      <w:b/>
      <w:bCs/>
      <w:sz w:val="20"/>
      <w:szCs w:val="20"/>
    </w:rPr>
  </w:style>
  <w:style w:type="paragraph" w:styleId="BalloonText">
    <w:name w:val="Balloon Text"/>
    <w:basedOn w:val="Normal"/>
    <w:link w:val="BalloonTextChar"/>
    <w:uiPriority w:val="99"/>
    <w:semiHidden/>
    <w:unhideWhenUsed/>
    <w:rsid w:val="002C38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8CD"/>
    <w:rPr>
      <w:rFonts w:ascii="Segoe UI" w:hAnsi="Segoe UI" w:cs="Segoe UI"/>
      <w:sz w:val="18"/>
      <w:szCs w:val="18"/>
    </w:rPr>
  </w:style>
  <w:style w:type="character" w:customStyle="1" w:styleId="Bodytext2">
    <w:name w:val="Body text (2)_"/>
    <w:link w:val="Bodytext21"/>
    <w:uiPriority w:val="99"/>
    <w:rsid w:val="00670B16"/>
    <w:rPr>
      <w:sz w:val="26"/>
      <w:szCs w:val="26"/>
      <w:shd w:val="clear" w:color="auto" w:fill="FFFFFF"/>
    </w:rPr>
  </w:style>
  <w:style w:type="paragraph" w:customStyle="1" w:styleId="Bodytext21">
    <w:name w:val="Body text (2)1"/>
    <w:basedOn w:val="Normal"/>
    <w:link w:val="Bodytext2"/>
    <w:uiPriority w:val="99"/>
    <w:rsid w:val="00670B16"/>
    <w:pPr>
      <w:widowControl w:val="0"/>
      <w:shd w:val="clear" w:color="auto" w:fill="FFFFFF"/>
      <w:spacing w:before="120" w:after="0" w:line="331" w:lineRule="exact"/>
      <w:jc w:val="both"/>
    </w:pPr>
    <w:rPr>
      <w:sz w:val="26"/>
      <w:szCs w:val="26"/>
    </w:rPr>
  </w:style>
  <w:style w:type="character" w:customStyle="1" w:styleId="Heading2Char">
    <w:name w:val="Heading 2 Char"/>
    <w:basedOn w:val="DefaultParagraphFont"/>
    <w:link w:val="Heading2"/>
    <w:rsid w:val="00184ED7"/>
    <w:rPr>
      <w:rFonts w:ascii="Times New Roman" w:eastAsia="Times New Roman" w:hAnsi="Times New Roman" w:cs="Times New Roman"/>
      <w:b/>
      <w:iCs/>
      <w:sz w:val="24"/>
      <w:szCs w:val="20"/>
    </w:rPr>
  </w:style>
  <w:style w:type="paragraph" w:styleId="ListNumber">
    <w:name w:val="List Number"/>
    <w:basedOn w:val="Normal"/>
    <w:uiPriority w:val="99"/>
    <w:unhideWhenUsed/>
    <w:rsid w:val="00184ED7"/>
    <w:pPr>
      <w:numPr>
        <w:numId w:val="9"/>
      </w:numPr>
      <w:spacing w:after="200" w:line="276" w:lineRule="auto"/>
      <w:contextualSpacing/>
    </w:pPr>
    <w:rPr>
      <w:rFonts w:ascii="Times New Roman" w:eastAsiaTheme="minorEastAsia" w:hAnsi="Times New Roman"/>
      <w:sz w:val="26"/>
    </w:rPr>
  </w:style>
  <w:style w:type="paragraph" w:styleId="Header">
    <w:name w:val="header"/>
    <w:basedOn w:val="Normal"/>
    <w:link w:val="HeaderChar"/>
    <w:uiPriority w:val="99"/>
    <w:unhideWhenUsed/>
    <w:rsid w:val="00290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63E"/>
  </w:style>
  <w:style w:type="paragraph" w:styleId="Footer">
    <w:name w:val="footer"/>
    <w:basedOn w:val="Normal"/>
    <w:link w:val="FooterChar"/>
    <w:uiPriority w:val="99"/>
    <w:unhideWhenUsed/>
    <w:rsid w:val="00290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63E"/>
  </w:style>
  <w:style w:type="paragraph" w:customStyle="1" w:styleId="pdq2pgselectionanchorcontainer">
    <w:name w:val="pdq2pg_selectionanchorcontainer"/>
    <w:basedOn w:val="Normal"/>
    <w:rsid w:val="00A836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36D1"/>
    <w:rPr>
      <w:b/>
      <w:bCs/>
    </w:rPr>
  </w:style>
  <w:style w:type="paragraph" w:styleId="NoSpacing">
    <w:name w:val="No Spacing"/>
    <w:uiPriority w:val="1"/>
    <w:qFormat/>
    <w:rsid w:val="000523C6"/>
    <w:pPr>
      <w:spacing w:after="0" w:line="240" w:lineRule="auto"/>
      <w:ind w:firstLine="720"/>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27822">
      <w:bodyDiv w:val="1"/>
      <w:marLeft w:val="0"/>
      <w:marRight w:val="0"/>
      <w:marTop w:val="0"/>
      <w:marBottom w:val="0"/>
      <w:divBdr>
        <w:top w:val="none" w:sz="0" w:space="0" w:color="auto"/>
        <w:left w:val="none" w:sz="0" w:space="0" w:color="auto"/>
        <w:bottom w:val="none" w:sz="0" w:space="0" w:color="auto"/>
        <w:right w:val="none" w:sz="0" w:space="0" w:color="auto"/>
      </w:divBdr>
    </w:div>
    <w:div w:id="596212612">
      <w:bodyDiv w:val="1"/>
      <w:marLeft w:val="0"/>
      <w:marRight w:val="0"/>
      <w:marTop w:val="0"/>
      <w:marBottom w:val="0"/>
      <w:divBdr>
        <w:top w:val="none" w:sz="0" w:space="0" w:color="auto"/>
        <w:left w:val="none" w:sz="0" w:space="0" w:color="auto"/>
        <w:bottom w:val="none" w:sz="0" w:space="0" w:color="auto"/>
        <w:right w:val="none" w:sz="0" w:space="0" w:color="auto"/>
      </w:divBdr>
    </w:div>
    <w:div w:id="718867578">
      <w:bodyDiv w:val="1"/>
      <w:marLeft w:val="0"/>
      <w:marRight w:val="0"/>
      <w:marTop w:val="0"/>
      <w:marBottom w:val="0"/>
      <w:divBdr>
        <w:top w:val="none" w:sz="0" w:space="0" w:color="auto"/>
        <w:left w:val="none" w:sz="0" w:space="0" w:color="auto"/>
        <w:bottom w:val="none" w:sz="0" w:space="0" w:color="auto"/>
        <w:right w:val="none" w:sz="0" w:space="0" w:color="auto"/>
      </w:divBdr>
    </w:div>
    <w:div w:id="148196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5</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228</cp:revision>
  <dcterms:created xsi:type="dcterms:W3CDTF">2025-10-14T02:38:00Z</dcterms:created>
  <dcterms:modified xsi:type="dcterms:W3CDTF">2026-08-13T12:53:00Z</dcterms:modified>
</cp:coreProperties>
</file>